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188B10" w14:textId="77777777" w:rsidR="008147DE" w:rsidRDefault="00000000">
      <w:pPr>
        <w:jc w:val="center"/>
      </w:pPr>
      <w:r>
        <w:rPr>
          <w:b/>
          <w:bCs/>
          <w:sz w:val="24"/>
          <w:szCs w:val="24"/>
        </w:rPr>
        <w:t>FORMULARUL ZONELOR PRIORITARE PENTRU BIODIVERSITATE</w:t>
      </w:r>
    </w:p>
    <w:p w14:paraId="649BB62F" w14:textId="77777777" w:rsidR="008147DE" w:rsidRDefault="008147DE"/>
    <w:p w14:paraId="44A90CF4" w14:textId="77777777" w:rsidR="008147DE" w:rsidRDefault="00000000">
      <w:pPr>
        <w:jc w:val="center"/>
      </w:pPr>
      <w:r>
        <w:rPr>
          <w:b/>
          <w:bCs/>
          <w:sz w:val="22"/>
          <w:szCs w:val="22"/>
        </w:rPr>
        <w:t>1. Identificarea Zonelor Prioritare pentru Biodiversitate (ZPB)</w:t>
      </w:r>
    </w:p>
    <w:p w14:paraId="2462CB5A" w14:textId="77777777" w:rsidR="008147DE" w:rsidRDefault="008147DE">
      <w:pPr>
        <w:rPr>
          <w:b/>
          <w:bCs/>
          <w:sz w:val="22"/>
          <w:szCs w:val="22"/>
        </w:rPr>
      </w:pPr>
      <w:bookmarkStart w:id="0" w:name="_heading=h.xugf2r9eevkx" w:colFirst="0" w:colLast="0"/>
      <w:bookmarkEnd w:id="0"/>
    </w:p>
    <w:p w14:paraId="7D2005F2" w14:textId="77777777" w:rsidR="008147DE" w:rsidRDefault="00000000">
      <w:r>
        <w:rPr>
          <w:b/>
          <w:bCs/>
          <w:sz w:val="22"/>
          <w:szCs w:val="22"/>
        </w:rPr>
        <w:t>1.1. Codul ZPB*</w:t>
      </w:r>
    </w:p>
    <w:p w14:paraId="50911557"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sz w:val="22"/>
          <w:szCs w:val="22"/>
        </w:rPr>
      </w:pPr>
      <w:r>
        <w:rPr>
          <w:color w:val="000000"/>
          <w:sz w:val="22"/>
          <w:szCs w:val="22"/>
        </w:rPr>
        <w:t>ROOECM0104ZPB</w:t>
      </w:r>
    </w:p>
    <w:p w14:paraId="68EC9154" w14:textId="77777777" w:rsidR="008147DE" w:rsidRDefault="00000000">
      <w:r>
        <w:rPr>
          <w:i/>
          <w:iCs/>
          <w:color w:val="808080"/>
        </w:rPr>
        <w:t>*Codare temporară, aceasta va fi actualizată conform specificațiilor de raportare</w:t>
      </w:r>
    </w:p>
    <w:p w14:paraId="569044D7" w14:textId="77777777" w:rsidR="008147DE" w:rsidRDefault="00000000">
      <w:pPr>
        <w:rPr>
          <w:b/>
          <w:bCs/>
          <w:sz w:val="22"/>
          <w:szCs w:val="22"/>
        </w:rPr>
      </w:pPr>
      <w:r>
        <w:rPr>
          <w:b/>
          <w:bCs/>
          <w:sz w:val="22"/>
          <w:szCs w:val="22"/>
        </w:rPr>
        <w:t>1.2. Denumire ZPB</w:t>
      </w:r>
    </w:p>
    <w:p w14:paraId="77ADD993" w14:textId="77777777" w:rsidR="008147DE" w:rsidRDefault="008147DE">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6380C4B3" w14:textId="77777777" w:rsidR="008147DE" w:rsidRDefault="00000000">
      <w:r>
        <w:rPr>
          <w:b/>
          <w:bCs/>
          <w:sz w:val="22"/>
          <w:szCs w:val="22"/>
        </w:rPr>
        <w:t>1.3. Încadrarea ZPB în:</w:t>
      </w:r>
    </w:p>
    <w:p w14:paraId="5E07013C" w14:textId="77777777" w:rsidR="008147DE" w:rsidRDefault="00000000">
      <w:sdt>
        <w:sdtPr>
          <w:tag w:val="goog_rdk_0"/>
          <w:id w:val="-1842120732"/>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4DC73E73" w14:textId="77777777" w:rsidR="008147DE" w:rsidRDefault="00000000">
      <w:sdt>
        <w:sdtPr>
          <w:tag w:val="goog_rdk_1"/>
          <w:id w:val="-444793953"/>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6FB3B1F1" w14:textId="77777777" w:rsidR="008147DE" w:rsidRDefault="00000000">
      <w:sdt>
        <w:sdtPr>
          <w:tag w:val="goog_rdk_2"/>
          <w:id w:val="1293362967"/>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tbl>
      <w:tblPr>
        <w:tblStyle w:val="a"/>
        <w:tblW w:w="9000" w:type="dxa"/>
        <w:tblInd w:w="0" w:type="dxa"/>
        <w:tblLayout w:type="fixed"/>
        <w:tblLook w:val="0400" w:firstRow="0" w:lastRow="0" w:firstColumn="0" w:lastColumn="0" w:noHBand="0" w:noVBand="1"/>
      </w:tblPr>
      <w:tblGrid>
        <w:gridCol w:w="4500"/>
        <w:gridCol w:w="4500"/>
      </w:tblGrid>
      <w:tr w:rsidR="008147DE" w14:paraId="5852121C" w14:textId="77777777">
        <w:tc>
          <w:tcPr>
            <w:tcW w:w="4500" w:type="dxa"/>
          </w:tcPr>
          <w:p w14:paraId="5BBE6788" w14:textId="77777777" w:rsidR="008147DE" w:rsidRDefault="00000000">
            <w:r>
              <w:rPr>
                <w:b/>
                <w:bCs/>
                <w:sz w:val="22"/>
                <w:szCs w:val="22"/>
              </w:rPr>
              <w:t>1.4. Data completării</w:t>
            </w:r>
          </w:p>
        </w:tc>
        <w:tc>
          <w:tcPr>
            <w:tcW w:w="4500" w:type="dxa"/>
          </w:tcPr>
          <w:p w14:paraId="3296A559" w14:textId="77777777" w:rsidR="008147DE" w:rsidRDefault="00000000">
            <w:r>
              <w:rPr>
                <w:b/>
                <w:bCs/>
                <w:sz w:val="22"/>
                <w:szCs w:val="22"/>
              </w:rPr>
              <w:t>1.5. Data actualizării</w:t>
            </w:r>
          </w:p>
        </w:tc>
      </w:tr>
      <w:tr w:rsidR="008147DE" w14:paraId="2FA12634" w14:textId="77777777">
        <w:tc>
          <w:tcPr>
            <w:tcW w:w="4500" w:type="dxa"/>
          </w:tcPr>
          <w:p w14:paraId="5F8DA0A6" w14:textId="77777777" w:rsidR="008147DE" w:rsidRDefault="008147DE"/>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8147DE" w14:paraId="6F50BD9F" w14:textId="77777777">
              <w:tc>
                <w:tcPr>
                  <w:tcW w:w="300" w:type="dxa"/>
                </w:tcPr>
                <w:p w14:paraId="5758F065" w14:textId="77777777" w:rsidR="008147DE" w:rsidRDefault="00000000">
                  <w:pPr>
                    <w:jc w:val="center"/>
                  </w:pPr>
                  <w:r>
                    <w:rPr>
                      <w:sz w:val="22"/>
                      <w:szCs w:val="22"/>
                    </w:rPr>
                    <w:t>2</w:t>
                  </w:r>
                </w:p>
              </w:tc>
              <w:tc>
                <w:tcPr>
                  <w:tcW w:w="300" w:type="dxa"/>
                </w:tcPr>
                <w:p w14:paraId="0A0B48B5" w14:textId="77777777" w:rsidR="008147DE" w:rsidRDefault="00000000">
                  <w:pPr>
                    <w:jc w:val="center"/>
                  </w:pPr>
                  <w:r>
                    <w:rPr>
                      <w:sz w:val="22"/>
                      <w:szCs w:val="22"/>
                    </w:rPr>
                    <w:t>0</w:t>
                  </w:r>
                </w:p>
              </w:tc>
              <w:tc>
                <w:tcPr>
                  <w:tcW w:w="300" w:type="dxa"/>
                </w:tcPr>
                <w:p w14:paraId="6DF0FE73" w14:textId="77777777" w:rsidR="008147DE" w:rsidRDefault="00000000">
                  <w:pPr>
                    <w:jc w:val="center"/>
                  </w:pPr>
                  <w:r>
                    <w:rPr>
                      <w:sz w:val="22"/>
                      <w:szCs w:val="22"/>
                    </w:rPr>
                    <w:t>2</w:t>
                  </w:r>
                </w:p>
              </w:tc>
              <w:tc>
                <w:tcPr>
                  <w:tcW w:w="300" w:type="dxa"/>
                </w:tcPr>
                <w:p w14:paraId="515E728B" w14:textId="77777777" w:rsidR="008147DE" w:rsidRDefault="00000000">
                  <w:pPr>
                    <w:jc w:val="center"/>
                  </w:pPr>
                  <w:r>
                    <w:t>6</w:t>
                  </w:r>
                </w:p>
              </w:tc>
              <w:tc>
                <w:tcPr>
                  <w:tcW w:w="300" w:type="dxa"/>
                </w:tcPr>
                <w:p w14:paraId="2F5D2693" w14:textId="77777777" w:rsidR="008147DE" w:rsidRDefault="00000000">
                  <w:pPr>
                    <w:jc w:val="center"/>
                  </w:pPr>
                  <w:r>
                    <w:rPr>
                      <w:sz w:val="22"/>
                      <w:szCs w:val="22"/>
                    </w:rPr>
                    <w:t>0</w:t>
                  </w:r>
                </w:p>
              </w:tc>
              <w:tc>
                <w:tcPr>
                  <w:tcW w:w="300" w:type="dxa"/>
                </w:tcPr>
                <w:p w14:paraId="239D9458" w14:textId="77777777" w:rsidR="008147DE" w:rsidRDefault="00000000">
                  <w:pPr>
                    <w:jc w:val="center"/>
                  </w:pPr>
                  <w:r>
                    <w:t>5</w:t>
                  </w:r>
                </w:p>
              </w:tc>
            </w:tr>
            <w:tr w:rsidR="008147DE" w14:paraId="3BBF2F37" w14:textId="77777777">
              <w:tc>
                <w:tcPr>
                  <w:tcW w:w="300" w:type="dxa"/>
                </w:tcPr>
                <w:p w14:paraId="07876BCF" w14:textId="77777777" w:rsidR="008147DE" w:rsidRDefault="00000000">
                  <w:pPr>
                    <w:jc w:val="center"/>
                  </w:pPr>
                  <w:r>
                    <w:rPr>
                      <w:sz w:val="22"/>
                      <w:szCs w:val="22"/>
                    </w:rPr>
                    <w:t>Y</w:t>
                  </w:r>
                </w:p>
              </w:tc>
              <w:tc>
                <w:tcPr>
                  <w:tcW w:w="300" w:type="dxa"/>
                </w:tcPr>
                <w:p w14:paraId="713F9F2A" w14:textId="77777777" w:rsidR="008147DE" w:rsidRDefault="00000000">
                  <w:pPr>
                    <w:jc w:val="center"/>
                  </w:pPr>
                  <w:r>
                    <w:rPr>
                      <w:sz w:val="22"/>
                      <w:szCs w:val="22"/>
                    </w:rPr>
                    <w:t>Y</w:t>
                  </w:r>
                </w:p>
              </w:tc>
              <w:tc>
                <w:tcPr>
                  <w:tcW w:w="300" w:type="dxa"/>
                </w:tcPr>
                <w:p w14:paraId="30CA0C97" w14:textId="77777777" w:rsidR="008147DE" w:rsidRDefault="00000000">
                  <w:pPr>
                    <w:jc w:val="center"/>
                  </w:pPr>
                  <w:r>
                    <w:rPr>
                      <w:sz w:val="22"/>
                      <w:szCs w:val="22"/>
                    </w:rPr>
                    <w:t>Y</w:t>
                  </w:r>
                </w:p>
              </w:tc>
              <w:tc>
                <w:tcPr>
                  <w:tcW w:w="300" w:type="dxa"/>
                </w:tcPr>
                <w:p w14:paraId="5251B9EC" w14:textId="77777777" w:rsidR="008147DE" w:rsidRDefault="00000000">
                  <w:pPr>
                    <w:jc w:val="center"/>
                  </w:pPr>
                  <w:r>
                    <w:rPr>
                      <w:sz w:val="22"/>
                      <w:szCs w:val="22"/>
                    </w:rPr>
                    <w:t>Y</w:t>
                  </w:r>
                </w:p>
              </w:tc>
              <w:tc>
                <w:tcPr>
                  <w:tcW w:w="300" w:type="dxa"/>
                </w:tcPr>
                <w:p w14:paraId="24566E00" w14:textId="77777777" w:rsidR="008147DE" w:rsidRDefault="00000000">
                  <w:pPr>
                    <w:jc w:val="center"/>
                  </w:pPr>
                  <w:r>
                    <w:rPr>
                      <w:sz w:val="22"/>
                      <w:szCs w:val="22"/>
                    </w:rPr>
                    <w:t>M</w:t>
                  </w:r>
                </w:p>
              </w:tc>
              <w:tc>
                <w:tcPr>
                  <w:tcW w:w="300" w:type="dxa"/>
                </w:tcPr>
                <w:p w14:paraId="22C6B29E" w14:textId="77777777" w:rsidR="008147DE" w:rsidRDefault="00000000">
                  <w:pPr>
                    <w:jc w:val="center"/>
                  </w:pPr>
                  <w:r>
                    <w:rPr>
                      <w:sz w:val="22"/>
                      <w:szCs w:val="22"/>
                    </w:rPr>
                    <w:t>M</w:t>
                  </w:r>
                </w:p>
              </w:tc>
            </w:tr>
          </w:tbl>
          <w:p w14:paraId="30832653" w14:textId="77777777" w:rsidR="008147DE" w:rsidRDefault="008147DE"/>
        </w:tc>
        <w:tc>
          <w:tcPr>
            <w:tcW w:w="4500" w:type="dxa"/>
          </w:tcPr>
          <w:p w14:paraId="326213B9" w14:textId="77777777" w:rsidR="008147DE" w:rsidRDefault="008147DE"/>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8147DE" w14:paraId="37E606A0" w14:textId="77777777">
              <w:tc>
                <w:tcPr>
                  <w:tcW w:w="300" w:type="dxa"/>
                </w:tcPr>
                <w:p w14:paraId="779B6450" w14:textId="77777777" w:rsidR="008147DE" w:rsidRDefault="00000000">
                  <w:pPr>
                    <w:jc w:val="center"/>
                  </w:pPr>
                  <w:r>
                    <w:rPr>
                      <w:sz w:val="22"/>
                      <w:szCs w:val="22"/>
                    </w:rPr>
                    <w:t xml:space="preserve"> </w:t>
                  </w:r>
                </w:p>
              </w:tc>
              <w:tc>
                <w:tcPr>
                  <w:tcW w:w="300" w:type="dxa"/>
                </w:tcPr>
                <w:p w14:paraId="1F64558A" w14:textId="77777777" w:rsidR="008147DE" w:rsidRDefault="00000000">
                  <w:pPr>
                    <w:jc w:val="center"/>
                  </w:pPr>
                  <w:r>
                    <w:rPr>
                      <w:sz w:val="22"/>
                      <w:szCs w:val="22"/>
                    </w:rPr>
                    <w:t xml:space="preserve"> </w:t>
                  </w:r>
                </w:p>
              </w:tc>
              <w:tc>
                <w:tcPr>
                  <w:tcW w:w="300" w:type="dxa"/>
                </w:tcPr>
                <w:p w14:paraId="67324800" w14:textId="77777777" w:rsidR="008147DE" w:rsidRDefault="00000000">
                  <w:pPr>
                    <w:jc w:val="center"/>
                  </w:pPr>
                  <w:r>
                    <w:rPr>
                      <w:sz w:val="22"/>
                      <w:szCs w:val="22"/>
                    </w:rPr>
                    <w:t xml:space="preserve"> </w:t>
                  </w:r>
                </w:p>
              </w:tc>
              <w:tc>
                <w:tcPr>
                  <w:tcW w:w="300" w:type="dxa"/>
                </w:tcPr>
                <w:p w14:paraId="0F012309" w14:textId="77777777" w:rsidR="008147DE" w:rsidRDefault="00000000">
                  <w:pPr>
                    <w:jc w:val="center"/>
                  </w:pPr>
                  <w:r>
                    <w:rPr>
                      <w:sz w:val="22"/>
                      <w:szCs w:val="22"/>
                    </w:rPr>
                    <w:t xml:space="preserve"> </w:t>
                  </w:r>
                </w:p>
              </w:tc>
              <w:tc>
                <w:tcPr>
                  <w:tcW w:w="300" w:type="dxa"/>
                </w:tcPr>
                <w:p w14:paraId="39A9CD7D" w14:textId="77777777" w:rsidR="008147DE" w:rsidRDefault="00000000">
                  <w:pPr>
                    <w:jc w:val="center"/>
                  </w:pPr>
                  <w:r>
                    <w:rPr>
                      <w:sz w:val="22"/>
                      <w:szCs w:val="22"/>
                    </w:rPr>
                    <w:t xml:space="preserve"> </w:t>
                  </w:r>
                </w:p>
              </w:tc>
              <w:tc>
                <w:tcPr>
                  <w:tcW w:w="300" w:type="dxa"/>
                </w:tcPr>
                <w:p w14:paraId="423CF73F" w14:textId="77777777" w:rsidR="008147DE" w:rsidRDefault="00000000">
                  <w:pPr>
                    <w:jc w:val="center"/>
                  </w:pPr>
                  <w:r>
                    <w:rPr>
                      <w:sz w:val="22"/>
                      <w:szCs w:val="22"/>
                    </w:rPr>
                    <w:t xml:space="preserve"> </w:t>
                  </w:r>
                </w:p>
              </w:tc>
            </w:tr>
            <w:tr w:rsidR="008147DE" w14:paraId="174F26BE" w14:textId="77777777">
              <w:tc>
                <w:tcPr>
                  <w:tcW w:w="300" w:type="dxa"/>
                </w:tcPr>
                <w:p w14:paraId="0E9900B2" w14:textId="77777777" w:rsidR="008147DE" w:rsidRDefault="00000000">
                  <w:pPr>
                    <w:jc w:val="center"/>
                  </w:pPr>
                  <w:r>
                    <w:rPr>
                      <w:sz w:val="22"/>
                      <w:szCs w:val="22"/>
                    </w:rPr>
                    <w:t>Y</w:t>
                  </w:r>
                </w:p>
              </w:tc>
              <w:tc>
                <w:tcPr>
                  <w:tcW w:w="300" w:type="dxa"/>
                </w:tcPr>
                <w:p w14:paraId="1EBC549A" w14:textId="77777777" w:rsidR="008147DE" w:rsidRDefault="00000000">
                  <w:pPr>
                    <w:jc w:val="center"/>
                  </w:pPr>
                  <w:r>
                    <w:rPr>
                      <w:sz w:val="22"/>
                      <w:szCs w:val="22"/>
                    </w:rPr>
                    <w:t>Y</w:t>
                  </w:r>
                </w:p>
              </w:tc>
              <w:tc>
                <w:tcPr>
                  <w:tcW w:w="300" w:type="dxa"/>
                </w:tcPr>
                <w:p w14:paraId="3A066AAB" w14:textId="77777777" w:rsidR="008147DE" w:rsidRDefault="00000000">
                  <w:pPr>
                    <w:jc w:val="center"/>
                  </w:pPr>
                  <w:r>
                    <w:rPr>
                      <w:sz w:val="22"/>
                      <w:szCs w:val="22"/>
                    </w:rPr>
                    <w:t>Y</w:t>
                  </w:r>
                </w:p>
              </w:tc>
              <w:tc>
                <w:tcPr>
                  <w:tcW w:w="300" w:type="dxa"/>
                </w:tcPr>
                <w:p w14:paraId="2336E9FB" w14:textId="77777777" w:rsidR="008147DE" w:rsidRDefault="00000000">
                  <w:pPr>
                    <w:jc w:val="center"/>
                  </w:pPr>
                  <w:r>
                    <w:rPr>
                      <w:sz w:val="22"/>
                      <w:szCs w:val="22"/>
                    </w:rPr>
                    <w:t>Y</w:t>
                  </w:r>
                </w:p>
              </w:tc>
              <w:tc>
                <w:tcPr>
                  <w:tcW w:w="300" w:type="dxa"/>
                </w:tcPr>
                <w:p w14:paraId="0CBAFD15" w14:textId="77777777" w:rsidR="008147DE" w:rsidRDefault="00000000">
                  <w:pPr>
                    <w:jc w:val="center"/>
                  </w:pPr>
                  <w:r>
                    <w:rPr>
                      <w:sz w:val="22"/>
                      <w:szCs w:val="22"/>
                    </w:rPr>
                    <w:t>M</w:t>
                  </w:r>
                </w:p>
              </w:tc>
              <w:tc>
                <w:tcPr>
                  <w:tcW w:w="300" w:type="dxa"/>
                </w:tcPr>
                <w:p w14:paraId="7C8BB942" w14:textId="77777777" w:rsidR="008147DE" w:rsidRDefault="00000000">
                  <w:pPr>
                    <w:jc w:val="center"/>
                  </w:pPr>
                  <w:r>
                    <w:rPr>
                      <w:sz w:val="22"/>
                      <w:szCs w:val="22"/>
                    </w:rPr>
                    <w:t>M</w:t>
                  </w:r>
                </w:p>
              </w:tc>
            </w:tr>
          </w:tbl>
          <w:p w14:paraId="528E13F9" w14:textId="77777777" w:rsidR="008147DE" w:rsidRDefault="008147DE"/>
        </w:tc>
      </w:tr>
    </w:tbl>
    <w:p w14:paraId="54435E33" w14:textId="77777777" w:rsidR="008147DE" w:rsidRDefault="008147DE"/>
    <w:p w14:paraId="3781A50B" w14:textId="77777777" w:rsidR="008147DE" w:rsidRDefault="00000000">
      <w:bookmarkStart w:id="1" w:name="_heading=h.yxdos37h7eue" w:colFirst="0" w:colLast="0"/>
      <w:bookmarkEnd w:id="1"/>
      <w:r>
        <w:rPr>
          <w:b/>
          <w:bCs/>
          <w:sz w:val="22"/>
          <w:szCs w:val="22"/>
        </w:rPr>
        <w:t>1.6. Responsabili</w:t>
      </w:r>
      <w:r>
        <w:t xml:space="preserve"> – </w:t>
      </w:r>
      <w:r>
        <w:rPr>
          <w:b/>
          <w:bCs/>
          <w:sz w:val="22"/>
          <w:szCs w:val="22"/>
        </w:rPr>
        <w:t>Nume/Organizație</w:t>
      </w:r>
    </w:p>
    <w:p w14:paraId="03A55AA9"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7993B9B1" w14:textId="77777777" w:rsidR="008147DE" w:rsidRDefault="00000000">
      <w:r>
        <w:rPr>
          <w:b/>
          <w:bCs/>
          <w:sz w:val="22"/>
          <w:szCs w:val="22"/>
        </w:rPr>
        <w:t>1.7. Datele indicării și desemnării ca ZPB</w:t>
      </w:r>
    </w:p>
    <w:p w14:paraId="3347B343" w14:textId="77777777" w:rsidR="008147DE" w:rsidRDefault="008147DE"/>
    <w:tbl>
      <w:tblPr>
        <w:tblStyle w:val="a2"/>
        <w:tblW w:w="9000" w:type="dxa"/>
        <w:tblInd w:w="0" w:type="dxa"/>
        <w:tblLayout w:type="fixed"/>
        <w:tblLook w:val="0400" w:firstRow="0" w:lastRow="0" w:firstColumn="0" w:lastColumn="0" w:noHBand="0" w:noVBand="1"/>
      </w:tblPr>
      <w:tblGrid>
        <w:gridCol w:w="4466"/>
        <w:gridCol w:w="4534"/>
      </w:tblGrid>
      <w:tr w:rsidR="008147DE" w14:paraId="47A5EB77" w14:textId="77777777">
        <w:tc>
          <w:tcPr>
            <w:tcW w:w="4466" w:type="dxa"/>
          </w:tcPr>
          <w:p w14:paraId="60B4E3D6" w14:textId="77777777" w:rsidR="008147DE" w:rsidRDefault="00000000">
            <w:r>
              <w:rPr>
                <w:sz w:val="22"/>
                <w:szCs w:val="22"/>
              </w:rPr>
              <w:t>Data desemnării ca ZPB:</w:t>
            </w:r>
          </w:p>
        </w:tc>
        <w:tc>
          <w:tcPr>
            <w:tcW w:w="4534" w:type="dxa"/>
          </w:tcPr>
          <w:p w14:paraId="1695620F" w14:textId="77777777" w:rsidR="008147DE" w:rsidRDefault="008147DE">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8147DE" w14:paraId="74F132E7" w14:textId="77777777">
              <w:tc>
                <w:tcPr>
                  <w:tcW w:w="300" w:type="dxa"/>
                </w:tcPr>
                <w:p w14:paraId="7BDFA0B4" w14:textId="77777777" w:rsidR="008147DE" w:rsidRDefault="00000000">
                  <w:pPr>
                    <w:jc w:val="center"/>
                  </w:pPr>
                  <w:r>
                    <w:rPr>
                      <w:sz w:val="22"/>
                      <w:szCs w:val="22"/>
                    </w:rPr>
                    <w:t xml:space="preserve"> </w:t>
                  </w:r>
                </w:p>
              </w:tc>
              <w:tc>
                <w:tcPr>
                  <w:tcW w:w="300" w:type="dxa"/>
                </w:tcPr>
                <w:p w14:paraId="4D250FA1" w14:textId="77777777" w:rsidR="008147DE" w:rsidRDefault="00000000">
                  <w:pPr>
                    <w:jc w:val="center"/>
                  </w:pPr>
                  <w:r>
                    <w:rPr>
                      <w:sz w:val="22"/>
                      <w:szCs w:val="22"/>
                    </w:rPr>
                    <w:t xml:space="preserve"> </w:t>
                  </w:r>
                </w:p>
              </w:tc>
              <w:tc>
                <w:tcPr>
                  <w:tcW w:w="300" w:type="dxa"/>
                </w:tcPr>
                <w:p w14:paraId="21D55F3E" w14:textId="77777777" w:rsidR="008147DE" w:rsidRDefault="00000000">
                  <w:pPr>
                    <w:jc w:val="center"/>
                  </w:pPr>
                  <w:r>
                    <w:rPr>
                      <w:sz w:val="22"/>
                      <w:szCs w:val="22"/>
                    </w:rPr>
                    <w:t xml:space="preserve"> </w:t>
                  </w:r>
                </w:p>
              </w:tc>
              <w:tc>
                <w:tcPr>
                  <w:tcW w:w="300" w:type="dxa"/>
                </w:tcPr>
                <w:p w14:paraId="11B39981" w14:textId="77777777" w:rsidR="008147DE" w:rsidRDefault="00000000">
                  <w:pPr>
                    <w:jc w:val="center"/>
                  </w:pPr>
                  <w:r>
                    <w:rPr>
                      <w:sz w:val="22"/>
                      <w:szCs w:val="22"/>
                    </w:rPr>
                    <w:t xml:space="preserve"> </w:t>
                  </w:r>
                </w:p>
              </w:tc>
              <w:tc>
                <w:tcPr>
                  <w:tcW w:w="300" w:type="dxa"/>
                </w:tcPr>
                <w:p w14:paraId="3214A462" w14:textId="77777777" w:rsidR="008147DE" w:rsidRDefault="00000000">
                  <w:pPr>
                    <w:jc w:val="center"/>
                  </w:pPr>
                  <w:r>
                    <w:rPr>
                      <w:sz w:val="22"/>
                      <w:szCs w:val="22"/>
                    </w:rPr>
                    <w:t xml:space="preserve"> </w:t>
                  </w:r>
                </w:p>
              </w:tc>
              <w:tc>
                <w:tcPr>
                  <w:tcW w:w="300" w:type="dxa"/>
                </w:tcPr>
                <w:p w14:paraId="5CF3181F" w14:textId="77777777" w:rsidR="008147DE" w:rsidRDefault="00000000">
                  <w:pPr>
                    <w:jc w:val="center"/>
                  </w:pPr>
                  <w:r>
                    <w:rPr>
                      <w:sz w:val="22"/>
                      <w:szCs w:val="22"/>
                    </w:rPr>
                    <w:t xml:space="preserve"> </w:t>
                  </w:r>
                </w:p>
              </w:tc>
            </w:tr>
            <w:tr w:rsidR="008147DE" w14:paraId="2C62B46C" w14:textId="77777777">
              <w:tc>
                <w:tcPr>
                  <w:tcW w:w="300" w:type="dxa"/>
                </w:tcPr>
                <w:p w14:paraId="643AB95C" w14:textId="77777777" w:rsidR="008147DE" w:rsidRDefault="00000000">
                  <w:pPr>
                    <w:jc w:val="center"/>
                  </w:pPr>
                  <w:r>
                    <w:rPr>
                      <w:sz w:val="22"/>
                      <w:szCs w:val="22"/>
                    </w:rPr>
                    <w:t>Y</w:t>
                  </w:r>
                </w:p>
              </w:tc>
              <w:tc>
                <w:tcPr>
                  <w:tcW w:w="300" w:type="dxa"/>
                </w:tcPr>
                <w:p w14:paraId="3BE5D890" w14:textId="77777777" w:rsidR="008147DE" w:rsidRDefault="00000000">
                  <w:pPr>
                    <w:jc w:val="center"/>
                  </w:pPr>
                  <w:r>
                    <w:rPr>
                      <w:sz w:val="22"/>
                      <w:szCs w:val="22"/>
                    </w:rPr>
                    <w:t>Y</w:t>
                  </w:r>
                </w:p>
              </w:tc>
              <w:tc>
                <w:tcPr>
                  <w:tcW w:w="300" w:type="dxa"/>
                </w:tcPr>
                <w:p w14:paraId="7BB1D37E" w14:textId="77777777" w:rsidR="008147DE" w:rsidRDefault="00000000">
                  <w:pPr>
                    <w:jc w:val="center"/>
                  </w:pPr>
                  <w:r>
                    <w:rPr>
                      <w:sz w:val="22"/>
                      <w:szCs w:val="22"/>
                    </w:rPr>
                    <w:t>Y</w:t>
                  </w:r>
                </w:p>
              </w:tc>
              <w:tc>
                <w:tcPr>
                  <w:tcW w:w="300" w:type="dxa"/>
                </w:tcPr>
                <w:p w14:paraId="700B780A" w14:textId="77777777" w:rsidR="008147DE" w:rsidRDefault="00000000">
                  <w:pPr>
                    <w:jc w:val="center"/>
                  </w:pPr>
                  <w:r>
                    <w:rPr>
                      <w:sz w:val="22"/>
                      <w:szCs w:val="22"/>
                    </w:rPr>
                    <w:t>Y</w:t>
                  </w:r>
                </w:p>
              </w:tc>
              <w:tc>
                <w:tcPr>
                  <w:tcW w:w="300" w:type="dxa"/>
                </w:tcPr>
                <w:p w14:paraId="03090DCC" w14:textId="77777777" w:rsidR="008147DE" w:rsidRDefault="00000000">
                  <w:pPr>
                    <w:jc w:val="center"/>
                  </w:pPr>
                  <w:r>
                    <w:rPr>
                      <w:sz w:val="22"/>
                      <w:szCs w:val="22"/>
                    </w:rPr>
                    <w:t>M</w:t>
                  </w:r>
                </w:p>
              </w:tc>
              <w:tc>
                <w:tcPr>
                  <w:tcW w:w="300" w:type="dxa"/>
                </w:tcPr>
                <w:p w14:paraId="0D630FD2" w14:textId="77777777" w:rsidR="008147DE" w:rsidRDefault="00000000">
                  <w:pPr>
                    <w:jc w:val="center"/>
                  </w:pPr>
                  <w:r>
                    <w:rPr>
                      <w:sz w:val="22"/>
                      <w:szCs w:val="22"/>
                    </w:rPr>
                    <w:t>M</w:t>
                  </w:r>
                </w:p>
              </w:tc>
            </w:tr>
          </w:tbl>
          <w:p w14:paraId="61B06880" w14:textId="77777777" w:rsidR="008147DE" w:rsidRDefault="008147DE"/>
        </w:tc>
      </w:tr>
    </w:tbl>
    <w:p w14:paraId="4346FC76" w14:textId="77777777" w:rsidR="008147DE" w:rsidRDefault="008147DE"/>
    <w:p w14:paraId="1550189B" w14:textId="77777777" w:rsidR="008147DE" w:rsidRDefault="00000000">
      <w:r>
        <w:rPr>
          <w:sz w:val="22"/>
          <w:szCs w:val="22"/>
        </w:rPr>
        <w:t>Referința legală națională a desemnării ZPB:</w:t>
      </w:r>
    </w:p>
    <w:p w14:paraId="3CCCAEB4" w14:textId="77777777" w:rsidR="008147DE" w:rsidRDefault="008147DE">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1356F24E" w14:textId="77777777" w:rsidR="008147DE" w:rsidRDefault="008147DE">
      <w:pPr>
        <w:jc w:val="center"/>
        <w:rPr>
          <w:b/>
          <w:bCs/>
          <w:sz w:val="22"/>
          <w:szCs w:val="22"/>
        </w:rPr>
      </w:pPr>
    </w:p>
    <w:p w14:paraId="099A55AF" w14:textId="77777777" w:rsidR="008147DE" w:rsidRDefault="00000000">
      <w:pPr>
        <w:jc w:val="center"/>
      </w:pPr>
      <w:r>
        <w:rPr>
          <w:b/>
          <w:bCs/>
          <w:sz w:val="22"/>
          <w:szCs w:val="22"/>
        </w:rPr>
        <w:t>2. Localizarea Zonelor Prioritare pentru Biodiversitate (ZPB)</w:t>
      </w:r>
    </w:p>
    <w:p w14:paraId="00D5C8A9" w14:textId="77777777" w:rsidR="008147DE" w:rsidRDefault="008147DE"/>
    <w:p w14:paraId="247FA3B5" w14:textId="77777777" w:rsidR="008147DE" w:rsidRDefault="00000000">
      <w:r>
        <w:rPr>
          <w:b/>
          <w:bCs/>
          <w:sz w:val="22"/>
          <w:szCs w:val="22"/>
        </w:rPr>
        <w:t>2.1. Suprafața totală a ZPB (ha)</w:t>
      </w:r>
    </w:p>
    <w:p w14:paraId="4FB825F4"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sz w:val="22"/>
          <w:szCs w:val="22"/>
        </w:rPr>
        <w:t xml:space="preserve">238,43</w:t>
      </w:r>
    </w:p>
    <w:p w14:paraId="6694E6C1" w14:textId="77777777" w:rsidR="008147DE" w:rsidRDefault="008147DE"/>
    <w:p w14:paraId="79656BDA" w14:textId="77777777" w:rsidR="008147DE" w:rsidRDefault="00000000">
      <w:r>
        <w:rPr>
          <w:b/>
          <w:bCs/>
          <w:sz w:val="22"/>
          <w:szCs w:val="22"/>
        </w:rPr>
        <w:t>2.2. Procentul ocupat de ZPB din suprafața totală a ariei naturale protejate/OECM</w:t>
      </w:r>
    </w:p>
    <w:p w14:paraId="42E7800F" w14:textId="77777777" w:rsidR="008147DE"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46288EA6" w14:textId="77777777" w:rsidR="008147DE" w:rsidRDefault="008147DE"/>
    <w:p w14:paraId="1CF54FEC" w14:textId="77777777" w:rsidR="008147DE" w:rsidRDefault="00000000">
      <w:r>
        <w:rPr>
          <w:b/>
          <w:bCs/>
          <w:sz w:val="22"/>
          <w:szCs w:val="22"/>
        </w:rPr>
        <w:t>2.3. Încadrarea ZPB în regiunile administrative</w:t>
      </w:r>
    </w:p>
    <w:tbl>
      <w:tblPr>
        <w:tblStyle w:val="a4"/>
        <w:tblW w:w="9000" w:type="dxa"/>
        <w:tblInd w:w="0" w:type="dxa"/>
        <w:tblLayout w:type="fixed"/>
        <w:tblLook w:val="0000" w:firstRow="0" w:lastRow="0" w:firstColumn="0" w:lastColumn="0" w:noHBand="0" w:noVBand="0"/>
      </w:tblPr>
      <w:tblGrid>
        <w:gridCol w:w="3164"/>
        <w:gridCol w:w="445"/>
        <w:gridCol w:w="5391"/>
      </w:tblGrid>
      <w:tr w:rsidR="008147DE" w14:paraId="731719CC" w14:textId="77777777">
        <w:tc>
          <w:tcPr>
            <w:tcW w:w="3164" w:type="dxa"/>
          </w:tcPr>
          <w:p w14:paraId="0A07CD81" w14:textId="77777777" w:rsidR="008147DE" w:rsidRDefault="00000000">
            <w:r>
              <w:rPr>
                <w:sz w:val="22"/>
                <w:szCs w:val="22"/>
              </w:rPr>
              <w:t>NUTS</w:t>
            </w:r>
          </w:p>
        </w:tc>
        <w:tc>
          <w:tcPr>
            <w:tcW w:w="445" w:type="dxa"/>
          </w:tcPr>
          <w:p w14:paraId="68638D40" w14:textId="77777777" w:rsidR="008147DE" w:rsidRDefault="00000000">
            <w:r>
              <w:rPr>
                <w:sz w:val="22"/>
                <w:szCs w:val="22"/>
              </w:rPr>
              <w:t xml:space="preserve"> </w:t>
            </w:r>
          </w:p>
        </w:tc>
        <w:tc>
          <w:tcPr>
            <w:tcW w:w="5391" w:type="dxa"/>
          </w:tcPr>
          <w:p w14:paraId="4E2EC3B7" w14:textId="77777777" w:rsidR="008147DE" w:rsidRDefault="00000000">
            <w:r>
              <w:rPr>
                <w:sz w:val="22"/>
                <w:szCs w:val="22"/>
              </w:rPr>
              <w:t>Numele regiunii</w:t>
            </w:r>
          </w:p>
        </w:tc>
      </w:tr>
      <w:tr w:rsidR="008147DE" w14:paraId="1CFE1C58" w14:textId="77777777">
        <w:tc>
          <w:tcPr>
            <w:tcW w:w="3164" w:type="dxa"/>
            <w:tcBorders>
              <w:top w:val="single" w:sz="6" w:space="0" w:color="000000"/>
              <w:left w:val="single" w:sz="6" w:space="0" w:color="000000"/>
              <w:bottom w:val="single" w:sz="6" w:space="0" w:color="000000"/>
              <w:right w:val="single" w:sz="6" w:space="0" w:color="000000"/>
            </w:tcBorders>
          </w:tcPr>
          <w:p w14:paraId="58458A8A" w14:textId="77777777" w:rsidR="008147DE" w:rsidRDefault="00000000">
            <w:r>
              <w:rPr>
                <w:sz w:val="22"/>
                <w:szCs w:val="22"/>
              </w:rPr>
              <w:t>RO41</w:t>
            </w:r>
          </w:p>
        </w:tc>
        <w:tc>
          <w:tcPr>
            <w:tcW w:w="445" w:type="dxa"/>
          </w:tcPr>
          <w:p w14:paraId="7EE0AB78" w14:textId="77777777" w:rsidR="008147DE"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0C1F048C" w14:textId="77777777" w:rsidR="008147DE" w:rsidRDefault="00000000">
            <w:r>
              <w:rPr>
                <w:sz w:val="22"/>
                <w:szCs w:val="22"/>
              </w:rPr>
              <w:t>Sud-Vest Oltenia</w:t>
            </w:r>
          </w:p>
        </w:tc>
      </w:tr>
    </w:tbl>
    <w:p w14:paraId="5B921942" w14:textId="77777777" w:rsidR="008147DE" w:rsidRDefault="008147DE"/>
    <w:p w14:paraId="0EDFE926" w14:textId="77777777" w:rsidR="008147DE" w:rsidRDefault="00000000">
      <w:r>
        <w:rPr>
          <w:sz w:val="22"/>
          <w:szCs w:val="22"/>
        </w:rPr>
        <w:t>Numele Județului/Județelor</w:t>
      </w:r>
    </w:p>
    <w:p w14:paraId="3F00070F"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Gorj</w:t>
      </w:r>
    </w:p>
    <w:p w14:paraId="7F1BA363" w14:textId="77777777" w:rsidR="008147DE" w:rsidRDefault="008147DE"/>
    <w:p w14:paraId="6257FE1B" w14:textId="77777777" w:rsidR="008147DE" w:rsidRDefault="00000000">
      <w:r>
        <w:rPr>
          <w:b/>
          <w:bCs/>
          <w:sz w:val="22"/>
          <w:szCs w:val="22"/>
        </w:rPr>
        <w:t>2.4. Încadrarea ZPB în regiunile biogeografice</w:t>
      </w:r>
    </w:p>
    <w:tbl>
      <w:tblPr>
        <w:tblStyle w:val="a5"/>
        <w:tblW w:w="9000" w:type="dxa"/>
        <w:tblInd w:w="0" w:type="dxa"/>
        <w:tblLayout w:type="fixed"/>
        <w:tblLook w:val="0000" w:firstRow="0" w:lastRow="0" w:firstColumn="0" w:lastColumn="0" w:noHBand="0" w:noVBand="0"/>
      </w:tblPr>
      <w:tblGrid>
        <w:gridCol w:w="2935"/>
        <w:gridCol w:w="47"/>
        <w:gridCol w:w="3008"/>
        <w:gridCol w:w="47"/>
        <w:gridCol w:w="2963"/>
      </w:tblGrid>
      <w:tr w:rsidR="008147DE" w14:paraId="59F7E849" w14:textId="77777777">
        <w:tc>
          <w:tcPr>
            <w:tcW w:w="2935" w:type="dxa"/>
          </w:tcPr>
          <w:p w14:paraId="64BC366F" w14:textId="77777777" w:rsidR="008147DE" w:rsidRDefault="00000000">
            <w:r>
              <w:rPr>
                <w:sz w:val="22"/>
                <w:szCs w:val="22"/>
              </w:rPr>
              <w:t>☑ Alpină 2.57%</w:t>
            </w:r>
          </w:p>
        </w:tc>
        <w:tc>
          <w:tcPr>
            <w:tcW w:w="47" w:type="dxa"/>
          </w:tcPr>
          <w:p w14:paraId="23813E5B" w14:textId="77777777" w:rsidR="008147DE" w:rsidRDefault="008147DE"/>
        </w:tc>
        <w:tc>
          <w:tcPr>
            <w:tcW w:w="3008" w:type="dxa"/>
          </w:tcPr>
          <w:p w14:paraId="3041F077" w14:textId="77777777" w:rsidR="008147DE" w:rsidRDefault="00000000">
            <w:r>
              <w:rPr>
                <w:sz w:val="22"/>
                <w:szCs w:val="22"/>
              </w:rPr>
              <w:t>☐ Continentală 97.43%</w:t>
            </w:r>
          </w:p>
        </w:tc>
        <w:tc>
          <w:tcPr>
            <w:tcW w:w="47" w:type="dxa"/>
          </w:tcPr>
          <w:p w14:paraId="6CB2E30A" w14:textId="77777777" w:rsidR="008147DE" w:rsidRDefault="008147DE"/>
        </w:tc>
        <w:tc>
          <w:tcPr>
            <w:tcW w:w="2963" w:type="dxa"/>
          </w:tcPr>
          <w:p w14:paraId="25BCE05C" w14:textId="77777777" w:rsidR="008147DE" w:rsidRDefault="00000000">
            <w:r>
              <w:rPr>
                <w:sz w:val="22"/>
                <w:szCs w:val="22"/>
              </w:rPr>
              <w:t>☐ Panonică %</w:t>
            </w:r>
          </w:p>
        </w:tc>
      </w:tr>
      <w:tr w:rsidR="008147DE" w14:paraId="7852922E" w14:textId="77777777">
        <w:tc>
          <w:tcPr>
            <w:tcW w:w="2935" w:type="dxa"/>
          </w:tcPr>
          <w:p w14:paraId="16972192" w14:textId="77777777" w:rsidR="008147DE" w:rsidRDefault="00000000">
            <w:r>
              <w:rPr>
                <w:sz w:val="22"/>
                <w:szCs w:val="22"/>
              </w:rPr>
              <w:t>☐ Stepică %</w:t>
            </w:r>
          </w:p>
        </w:tc>
        <w:tc>
          <w:tcPr>
            <w:tcW w:w="47" w:type="dxa"/>
          </w:tcPr>
          <w:p w14:paraId="3EEFAAD7" w14:textId="77777777" w:rsidR="008147DE" w:rsidRDefault="008147DE"/>
        </w:tc>
        <w:tc>
          <w:tcPr>
            <w:tcW w:w="3008" w:type="dxa"/>
          </w:tcPr>
          <w:p w14:paraId="0B79DAEB" w14:textId="77777777" w:rsidR="008147DE" w:rsidRDefault="00000000">
            <w:r>
              <w:rPr>
                <w:sz w:val="22"/>
                <w:szCs w:val="22"/>
              </w:rPr>
              <w:t>☐ Pontică %</w:t>
            </w:r>
          </w:p>
        </w:tc>
        <w:tc>
          <w:tcPr>
            <w:tcW w:w="47" w:type="dxa"/>
          </w:tcPr>
          <w:p w14:paraId="5CD0108F" w14:textId="77777777" w:rsidR="008147DE" w:rsidRDefault="008147DE"/>
        </w:tc>
        <w:tc>
          <w:tcPr>
            <w:tcW w:w="2963" w:type="dxa"/>
          </w:tcPr>
          <w:p w14:paraId="351817B7" w14:textId="77777777" w:rsidR="008147DE" w:rsidRDefault="00000000">
            <w:r>
              <w:rPr>
                <w:sz w:val="22"/>
                <w:szCs w:val="22"/>
              </w:rPr>
              <w:t>☐ Marea Neagră %</w:t>
            </w:r>
          </w:p>
        </w:tc>
      </w:tr>
    </w:tbl>
    <w:p w14:paraId="12BEF296" w14:textId="77777777" w:rsidR="008147DE" w:rsidRDefault="008147DE"/>
    <w:p w14:paraId="426D3258" w14:textId="77777777" w:rsidR="008147DE"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7231293D" w14:textId="77777777" w:rsidR="008147DE" w:rsidRDefault="008147DE"/>
    <w:p w14:paraId="6308101B" w14:textId="77777777" w:rsidR="008147DE" w:rsidRDefault="00000000">
      <w:pPr>
        <w:spacing w:before="240"/>
      </w:pPr>
      <w:r>
        <w:rPr>
          <w:b/>
          <w:bCs/>
          <w:sz w:val="22"/>
          <w:szCs w:val="22"/>
        </w:rPr>
        <w:t>3.1. Numărul Zonelor Prioritare pentru Biodiversitate distincte de pe teritoriul ariei naturale protejate/OECM:</w:t>
      </w:r>
    </w:p>
    <w:p w14:paraId="475EBAE4"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w:t>
      </w:r>
    </w:p>
    <w:p w14:paraId="1834A9ED" w14:textId="77777777" w:rsidR="008147DE" w:rsidRDefault="00000000">
      <w:pPr>
        <w:spacing w:before="240"/>
      </w:pPr>
      <w:r>
        <w:rPr>
          <w:b/>
          <w:bCs/>
          <w:sz w:val="22"/>
          <w:szCs w:val="22"/>
        </w:rPr>
        <w:t>3.2. Descrierea Zonelor Prioritare pentru Biodiversitate  distincte</w:t>
      </w:r>
    </w:p>
    <w:p w14:paraId="3767AE8F" w14:textId="77777777" w:rsidR="008147DE" w:rsidRDefault="00000000">
      <w:pPr>
        <w:spacing w:before="240"/>
      </w:pPr>
      <w:r>
        <w:rPr>
          <w:b/>
          <w:bCs/>
          <w:sz w:val="22"/>
          <w:szCs w:val="22"/>
        </w:rPr>
        <w:t>3.2.1. Zona Prioritară pentru Biodiversitate nr. 1</w:t>
      </w:r>
    </w:p>
    <w:p w14:paraId="1FA0660A" w14:textId="77777777" w:rsidR="008147DE" w:rsidRDefault="00000000">
      <w:pPr>
        <w:spacing w:before="240"/>
      </w:pPr>
      <w:r>
        <w:rPr>
          <w:b/>
          <w:bCs/>
          <w:sz w:val="22"/>
          <w:szCs w:val="22"/>
        </w:rPr>
        <w:t>3.2.1.1. Cod Zona Prioritară pentru Biodiversitate nr. 1</w:t>
      </w:r>
    </w:p>
    <w:p w14:paraId="6777490D"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663A5322" w14:textId="77777777" w:rsidR="008147DE" w:rsidRDefault="00000000">
      <w:pPr>
        <w:spacing w:before="240"/>
      </w:pPr>
      <w:r>
        <w:rPr>
          <w:b/>
          <w:bCs/>
          <w:sz w:val="22"/>
          <w:szCs w:val="22"/>
        </w:rPr>
        <w:lastRenderedPageBreak/>
        <w:t>3.2.1.2.  Detalii privind Zona Prioritară pentru Biodiversitate nr. 1</w:t>
      </w:r>
    </w:p>
    <w:p w14:paraId="66943044" w14:textId="77777777" w:rsidR="008147DE" w:rsidRDefault="00000000">
      <w:r>
        <w:rPr>
          <w:sz w:val="22"/>
          <w:szCs w:val="22"/>
        </w:rPr>
        <w:t>Suprafața totală a ZPB (ha)</w:t>
      </w:r>
    </w:p>
    <w:p w14:paraId="5E0C96A4"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sz w:val="22"/>
          <w:szCs w:val="22"/>
        </w:rPr>
        <w:t xml:space="preserve">238,43</w:t>
      </w:r>
    </w:p>
    <w:p w14:paraId="23FBE7AC" w14:textId="77777777" w:rsidR="008147DE" w:rsidRDefault="00000000">
      <w:pPr>
        <w:spacing w:before="240"/>
      </w:pPr>
      <w:r>
        <w:rPr>
          <w:sz w:val="22"/>
          <w:szCs w:val="22"/>
        </w:rPr>
        <w:t>Documente relevante în raport cu ZPB</w:t>
      </w:r>
    </w:p>
    <w:p w14:paraId="11F38003" w14:textId="77777777" w:rsidR="008147DE" w:rsidRDefault="008147DE">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4582B45A"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r>
        <w:rPr>
          <w:sz w:val="22"/>
          <w:szCs w:val="22"/>
        </w:rPr>
        <w:t>- Ordinul Ministrului Mediului, Apelor și Pădurilor nr. 1.066 din 29 mai 2026, privind aprobarea Metodologiei de identificare a zonelor prioritare pentru biodiversitate;</w:t>
      </w:r>
    </w:p>
    <w:p w14:paraId="424DC28D"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Ordonanța de urgență a Guvernului nr. 57/2007 privind regimul ariilor naturale protejate, conservarea habitatelor naturale, a florei și faunei sălbatice, aprobată cu modificări și completări prin Legea nr. 49/2011, cu modificările și completările ulterioare.</w:t>
      </w:r>
    </w:p>
    <w:p w14:paraId="3C2D7D9B" w14:textId="77777777" w:rsidR="008147DE" w:rsidRDefault="008147DE">
      <w:pPr>
        <w:rPr>
          <w:sz w:val="22"/>
          <w:szCs w:val="22"/>
        </w:rPr>
      </w:pPr>
    </w:p>
    <w:p w14:paraId="383869BE" w14:textId="77777777" w:rsidR="008147DE" w:rsidRDefault="00000000">
      <w:pPr>
        <w:rPr>
          <w:sz w:val="22"/>
          <w:szCs w:val="22"/>
        </w:rPr>
      </w:pPr>
      <w:r>
        <w:rPr>
          <w:sz w:val="22"/>
          <w:szCs w:val="22"/>
        </w:rPr>
        <w:t>Informația ecologică</w:t>
      </w:r>
    </w:p>
    <w:tbl>
      <w:tblPr>
        <w:tblStyle w:val="a6"/>
        <w:tblW w:w="9000" w:type="dxa"/>
        <w:tblInd w:w="0" w:type="dxa"/>
        <w:tblLayout w:type="fixed"/>
        <w:tblLook w:val="0000" w:firstRow="0" w:lastRow="0" w:firstColumn="0" w:lastColumn="0" w:noHBand="0" w:noVBand="0"/>
      </w:tblPr>
      <w:tblGrid>
        <w:gridCol w:w="4462"/>
        <w:gridCol w:w="4538"/>
      </w:tblGrid>
      <w:tr w:rsidR="008147DE" w14:paraId="292A38D4" w14:textId="77777777">
        <w:tc>
          <w:tcPr>
            <w:tcW w:w="4462" w:type="dxa"/>
            <w:tcBorders>
              <w:top w:val="single" w:sz="6" w:space="0" w:color="000000"/>
              <w:left w:val="single" w:sz="6" w:space="0" w:color="000000"/>
              <w:bottom w:val="single" w:sz="6" w:space="0" w:color="000000"/>
              <w:right w:val="single" w:sz="6" w:space="0" w:color="000000"/>
            </w:tcBorders>
          </w:tcPr>
          <w:p w14:paraId="673D6DF8" w14:textId="77777777" w:rsidR="008147DE" w:rsidRDefault="00000000">
            <w:r>
              <w:rPr>
                <w:b/>
                <w:bCs/>
                <w:sz w:val="22"/>
                <w:szCs w:val="22"/>
              </w:rPr>
              <w:t>Informația ecologică</w:t>
            </w:r>
          </w:p>
        </w:tc>
        <w:tc>
          <w:tcPr>
            <w:tcW w:w="4538" w:type="dxa"/>
            <w:tcBorders>
              <w:top w:val="single" w:sz="6" w:space="0" w:color="000000"/>
              <w:left w:val="single" w:sz="6" w:space="0" w:color="000000"/>
              <w:bottom w:val="single" w:sz="6" w:space="0" w:color="000000"/>
              <w:right w:val="single" w:sz="6" w:space="0" w:color="000000"/>
            </w:tcBorders>
          </w:tcPr>
          <w:p w14:paraId="3AB0BC07" w14:textId="77777777" w:rsidR="008147DE" w:rsidRDefault="00000000">
            <w:r>
              <w:rPr>
                <w:b/>
                <w:bCs/>
                <w:sz w:val="22"/>
                <w:szCs w:val="22"/>
              </w:rPr>
              <w:t>Descriere</w:t>
            </w:r>
          </w:p>
        </w:tc>
      </w:tr>
      <w:tr w:rsidR="008147DE" w14:paraId="1D553871" w14:textId="77777777">
        <w:tc>
          <w:tcPr>
            <w:tcW w:w="4462" w:type="dxa"/>
            <w:tcBorders>
              <w:top w:val="single" w:sz="6" w:space="0" w:color="000000"/>
              <w:left w:val="single" w:sz="6" w:space="0" w:color="000000"/>
              <w:bottom w:val="single" w:sz="6" w:space="0" w:color="000000"/>
              <w:right w:val="single" w:sz="6" w:space="0" w:color="000000"/>
            </w:tcBorders>
          </w:tcPr>
          <w:p w14:paraId="53D2E027" w14:textId="77777777" w:rsidR="008147DE" w:rsidRDefault="00000000">
            <w:r>
              <w:rPr>
                <w:sz w:val="22"/>
                <w:szCs w:val="22"/>
              </w:rPr>
              <w:t>Habitate de interes comunitar sau de interes național</w:t>
            </w:r>
          </w:p>
        </w:tc>
        <w:tc>
          <w:tcPr>
            <w:tcW w:w="4538" w:type="dxa"/>
            <w:tcBorders>
              <w:top w:val="single" w:sz="6" w:space="0" w:color="000000"/>
              <w:left w:val="single" w:sz="6" w:space="0" w:color="000000"/>
              <w:bottom w:val="single" w:sz="6" w:space="0" w:color="000000"/>
              <w:right w:val="single" w:sz="6" w:space="0" w:color="000000"/>
            </w:tcBorders>
          </w:tcPr>
          <w:p w14:paraId="5BEE086A" w14:textId="77777777" w:rsidR="008147DE" w:rsidRDefault="00000000">
            <w:pPr>
              <w:spacing w:after="0"/>
              <w:rPr>
                <w:b/>
                <w:bCs/>
                <w:sz w:val="22"/>
                <w:szCs w:val="22"/>
              </w:rPr>
            </w:pPr>
            <w:r>
              <w:rPr>
                <w:b/>
                <w:bCs/>
                <w:sz w:val="22"/>
                <w:szCs w:val="22"/>
              </w:rPr>
              <w:t>Habitate de păduri temperate europene:</w:t>
            </w:r>
          </w:p>
          <w:p w14:paraId="55C5B8F3" w14:textId="77777777" w:rsidR="008147DE" w:rsidRDefault="00000000">
            <w:pPr>
              <w:spacing w:after="0"/>
              <w:rPr>
                <w:sz w:val="22"/>
                <w:szCs w:val="22"/>
              </w:rPr>
            </w:pPr>
            <w:r>
              <w:rPr>
                <w:sz w:val="22"/>
                <w:szCs w:val="22"/>
              </w:rPr>
              <w:t>9130</w:t>
            </w:r>
            <w:r>
              <w:rPr>
                <w:b/>
                <w:bCs/>
                <w:sz w:val="22"/>
                <w:szCs w:val="22"/>
              </w:rPr>
              <w:t xml:space="preserve"> </w:t>
            </w:r>
            <w:r>
              <w:rPr>
                <w:sz w:val="22"/>
                <w:szCs w:val="22"/>
              </w:rPr>
              <w:t xml:space="preserve">Păduri de fag de tip </w:t>
            </w:r>
            <w:r>
              <w:rPr>
                <w:i/>
                <w:iCs/>
                <w:sz w:val="22"/>
                <w:szCs w:val="22"/>
              </w:rPr>
              <w:t>Asperulo-Fagetum</w:t>
            </w:r>
            <w:r>
              <w:rPr>
                <w:sz w:val="22"/>
                <w:szCs w:val="22"/>
              </w:rPr>
              <w:br/>
              <w:t xml:space="preserve">9170 Păduri de stejar cu carpen de tip </w:t>
            </w:r>
            <w:r>
              <w:rPr>
                <w:i/>
                <w:iCs/>
                <w:sz w:val="22"/>
                <w:szCs w:val="22"/>
              </w:rPr>
              <w:t>Galio-Carpinetum</w:t>
            </w:r>
          </w:p>
        </w:tc>
      </w:tr>
      <w:tr w:rsidR="008147DE" w14:paraId="7B2A0423" w14:textId="77777777">
        <w:tc>
          <w:tcPr>
            <w:tcW w:w="4462" w:type="dxa"/>
            <w:tcBorders>
              <w:top w:val="single" w:sz="6" w:space="0" w:color="000000"/>
              <w:left w:val="single" w:sz="6" w:space="0" w:color="000000"/>
              <w:bottom w:val="single" w:sz="6" w:space="0" w:color="000000"/>
              <w:right w:val="single" w:sz="6" w:space="0" w:color="000000"/>
            </w:tcBorders>
          </w:tcPr>
          <w:p w14:paraId="69630BAF" w14:textId="77777777" w:rsidR="008147DE" w:rsidRDefault="00000000">
            <w:pPr>
              <w:spacing w:after="0"/>
            </w:pPr>
            <w:r>
              <w:rPr>
                <w:sz w:val="22"/>
                <w:szCs w:val="22"/>
              </w:rPr>
              <w:t>Specii</w:t>
            </w:r>
          </w:p>
        </w:tc>
        <w:tc>
          <w:tcPr>
            <w:tcW w:w="4538" w:type="dxa"/>
            <w:tcBorders>
              <w:top w:val="single" w:sz="6" w:space="0" w:color="000000"/>
              <w:left w:val="single" w:sz="6" w:space="0" w:color="000000"/>
              <w:bottom w:val="single" w:sz="6" w:space="0" w:color="000000"/>
              <w:right w:val="single" w:sz="6" w:space="0" w:color="000000"/>
            </w:tcBorders>
          </w:tcPr>
          <w:p w14:paraId="17C4211A" w14:textId="77777777" w:rsidR="008147DE" w:rsidRDefault="00000000">
            <w:pPr>
              <w:spacing w:after="0"/>
              <w:rPr>
                <w:b/>
                <w:bCs/>
                <w:color w:val="000000"/>
                <w:sz w:val="22"/>
                <w:szCs w:val="22"/>
              </w:rPr>
            </w:pPr>
            <w:r>
              <w:rPr>
                <w:b/>
                <w:bCs/>
                <w:color w:val="000000"/>
                <w:sz w:val="22"/>
                <w:szCs w:val="22"/>
              </w:rPr>
              <w:t>Nevertebrate:</w:t>
            </w:r>
          </w:p>
          <w:p w14:paraId="5A36A4D5" w14:textId="77777777" w:rsidR="008147DE" w:rsidRDefault="00000000">
            <w:pPr>
              <w:spacing w:after="0"/>
              <w:rPr>
                <w:i/>
                <w:iCs/>
                <w:color w:val="000000"/>
                <w:sz w:val="22"/>
                <w:szCs w:val="22"/>
              </w:rPr>
            </w:pPr>
            <w:r>
              <w:rPr>
                <w:i/>
                <w:iCs/>
                <w:color w:val="000000"/>
                <w:sz w:val="22"/>
                <w:szCs w:val="22"/>
              </w:rPr>
              <w:t>1088 Cerambyx cerdo</w:t>
            </w:r>
          </w:p>
          <w:p w14:paraId="7D5E56AB" w14:textId="77777777" w:rsidR="008147DE" w:rsidRDefault="00000000">
            <w:pPr>
              <w:spacing w:after="0"/>
              <w:rPr>
                <w:i/>
                <w:iCs/>
                <w:color w:val="000000"/>
                <w:sz w:val="22"/>
                <w:szCs w:val="22"/>
              </w:rPr>
            </w:pPr>
            <w:r>
              <w:rPr>
                <w:i/>
                <w:iCs/>
                <w:color w:val="000000"/>
                <w:sz w:val="22"/>
                <w:szCs w:val="22"/>
              </w:rPr>
              <w:t>6908 Morimus asper funereus</w:t>
            </w:r>
          </w:p>
          <w:p w14:paraId="272FCF6A" w14:textId="77777777" w:rsidR="008147DE" w:rsidRDefault="00000000">
            <w:pPr>
              <w:spacing w:after="0"/>
              <w:rPr>
                <w:i/>
                <w:iCs/>
                <w:color w:val="000000"/>
                <w:sz w:val="22"/>
                <w:szCs w:val="22"/>
              </w:rPr>
            </w:pPr>
            <w:r>
              <w:rPr>
                <w:i/>
                <w:iCs/>
                <w:color w:val="000000"/>
                <w:sz w:val="22"/>
                <w:szCs w:val="22"/>
              </w:rPr>
              <w:t>4054 Pholidoptera transsylvanica</w:t>
            </w:r>
          </w:p>
          <w:p w14:paraId="7034E18F" w14:textId="77777777" w:rsidR="008147DE" w:rsidRDefault="00000000">
            <w:pPr>
              <w:spacing w:after="0"/>
              <w:rPr>
                <w:i/>
                <w:iCs/>
                <w:color w:val="000000"/>
                <w:sz w:val="22"/>
                <w:szCs w:val="22"/>
              </w:rPr>
            </w:pPr>
            <w:r>
              <w:rPr>
                <w:i/>
                <w:iCs/>
                <w:color w:val="000000"/>
                <w:sz w:val="22"/>
                <w:szCs w:val="22"/>
              </w:rPr>
              <w:t>1087* Rosalia alpina</w:t>
            </w:r>
          </w:p>
          <w:p w14:paraId="37BE12CD" w14:textId="77777777" w:rsidR="008147DE" w:rsidRDefault="00000000">
            <w:pPr>
              <w:spacing w:after="0"/>
              <w:rPr>
                <w:b/>
                <w:bCs/>
                <w:color w:val="000000"/>
                <w:sz w:val="22"/>
                <w:szCs w:val="22"/>
              </w:rPr>
            </w:pPr>
            <w:r>
              <w:rPr>
                <w:b/>
                <w:bCs/>
                <w:color w:val="000000"/>
                <w:sz w:val="22"/>
                <w:szCs w:val="22"/>
              </w:rPr>
              <w:t>Amfibieni și reptile:</w:t>
            </w:r>
          </w:p>
          <w:p w14:paraId="11E41306" w14:textId="77777777" w:rsidR="008147DE" w:rsidRDefault="00000000">
            <w:pPr>
              <w:spacing w:after="0"/>
              <w:rPr>
                <w:i/>
                <w:iCs/>
                <w:color w:val="000000"/>
                <w:sz w:val="22"/>
                <w:szCs w:val="22"/>
              </w:rPr>
            </w:pPr>
            <w:r>
              <w:rPr>
                <w:i/>
                <w:iCs/>
                <w:color w:val="000000"/>
                <w:sz w:val="22"/>
                <w:szCs w:val="22"/>
              </w:rPr>
              <w:t>1188 Bombina bombina</w:t>
            </w:r>
          </w:p>
          <w:p w14:paraId="75BA8AC5" w14:textId="77777777" w:rsidR="008147DE" w:rsidRDefault="00000000">
            <w:pPr>
              <w:spacing w:after="0"/>
              <w:rPr>
                <w:i/>
                <w:iCs/>
                <w:color w:val="000000"/>
                <w:sz w:val="22"/>
                <w:szCs w:val="22"/>
              </w:rPr>
            </w:pPr>
            <w:r>
              <w:rPr>
                <w:i/>
                <w:iCs/>
                <w:color w:val="000000"/>
                <w:sz w:val="22"/>
                <w:szCs w:val="22"/>
              </w:rPr>
              <w:t>1193 Bombina variegata</w:t>
            </w:r>
          </w:p>
          <w:p w14:paraId="106A8D3F" w14:textId="77777777" w:rsidR="008147DE" w:rsidRDefault="00000000">
            <w:pPr>
              <w:spacing w:after="0"/>
              <w:rPr>
                <w:i/>
                <w:iCs/>
                <w:color w:val="000000"/>
                <w:sz w:val="22"/>
                <w:szCs w:val="22"/>
              </w:rPr>
            </w:pPr>
            <w:r>
              <w:rPr>
                <w:i/>
                <w:iCs/>
                <w:color w:val="000000"/>
                <w:sz w:val="22"/>
                <w:szCs w:val="22"/>
              </w:rPr>
              <w:t>6997 Bufotes viridis</w:t>
            </w:r>
          </w:p>
          <w:p w14:paraId="62B97018" w14:textId="77777777" w:rsidR="008147DE" w:rsidRDefault="00000000">
            <w:pPr>
              <w:spacing w:after="0"/>
              <w:rPr>
                <w:i/>
                <w:iCs/>
                <w:color w:val="000000"/>
                <w:sz w:val="22"/>
                <w:szCs w:val="22"/>
              </w:rPr>
            </w:pPr>
            <w:r>
              <w:rPr>
                <w:i/>
                <w:iCs/>
                <w:color w:val="000000"/>
                <w:sz w:val="22"/>
                <w:szCs w:val="22"/>
              </w:rPr>
              <w:t>1220 Emys orbicularis</w:t>
            </w:r>
          </w:p>
          <w:p w14:paraId="7F0E2A1F" w14:textId="77777777" w:rsidR="008147DE" w:rsidRDefault="00000000">
            <w:pPr>
              <w:spacing w:after="0"/>
              <w:rPr>
                <w:i/>
                <w:iCs/>
                <w:color w:val="000000"/>
                <w:sz w:val="22"/>
                <w:szCs w:val="22"/>
              </w:rPr>
            </w:pPr>
            <w:r>
              <w:rPr>
                <w:i/>
                <w:iCs/>
                <w:color w:val="000000"/>
                <w:sz w:val="22"/>
                <w:szCs w:val="22"/>
              </w:rPr>
              <w:t>1203 Hyla arborea</w:t>
            </w:r>
          </w:p>
          <w:p w14:paraId="5D72EC8F" w14:textId="77777777" w:rsidR="008147DE" w:rsidRDefault="00000000">
            <w:pPr>
              <w:spacing w:after="0"/>
              <w:rPr>
                <w:i/>
                <w:iCs/>
                <w:color w:val="000000"/>
                <w:sz w:val="22"/>
                <w:szCs w:val="22"/>
              </w:rPr>
            </w:pPr>
            <w:r>
              <w:rPr>
                <w:i/>
                <w:iCs/>
                <w:color w:val="000000"/>
                <w:sz w:val="22"/>
                <w:szCs w:val="22"/>
              </w:rPr>
              <w:t>1263 Lacerta viridis</w:t>
            </w:r>
          </w:p>
          <w:p w14:paraId="1CEA092F" w14:textId="77777777" w:rsidR="008147DE" w:rsidRDefault="00000000">
            <w:pPr>
              <w:spacing w:after="0"/>
              <w:rPr>
                <w:i/>
                <w:iCs/>
                <w:color w:val="000000"/>
                <w:sz w:val="22"/>
                <w:szCs w:val="22"/>
              </w:rPr>
            </w:pPr>
            <w:r>
              <w:rPr>
                <w:i/>
                <w:iCs/>
                <w:color w:val="000000"/>
                <w:sz w:val="22"/>
                <w:szCs w:val="22"/>
              </w:rPr>
              <w:t>1197 Pelobates fuscus</w:t>
            </w:r>
          </w:p>
          <w:p w14:paraId="596F24BE" w14:textId="77777777" w:rsidR="008147DE" w:rsidRDefault="00000000">
            <w:pPr>
              <w:spacing w:after="0"/>
              <w:rPr>
                <w:i/>
                <w:iCs/>
                <w:color w:val="000000"/>
                <w:sz w:val="22"/>
                <w:szCs w:val="22"/>
              </w:rPr>
            </w:pPr>
            <w:r>
              <w:rPr>
                <w:i/>
                <w:iCs/>
                <w:color w:val="000000"/>
                <w:sz w:val="22"/>
                <w:szCs w:val="22"/>
              </w:rPr>
              <w:t>6976 Pelophylax esculentus</w:t>
            </w:r>
          </w:p>
          <w:p w14:paraId="17E1709B" w14:textId="77777777" w:rsidR="008147DE" w:rsidRDefault="00000000">
            <w:pPr>
              <w:spacing w:after="0"/>
              <w:rPr>
                <w:i/>
                <w:iCs/>
                <w:color w:val="000000"/>
                <w:sz w:val="22"/>
                <w:szCs w:val="22"/>
              </w:rPr>
            </w:pPr>
            <w:r>
              <w:rPr>
                <w:i/>
                <w:iCs/>
                <w:color w:val="000000"/>
                <w:sz w:val="22"/>
                <w:szCs w:val="22"/>
              </w:rPr>
              <w:t>6938 Pelophylax ridibundus</w:t>
            </w:r>
          </w:p>
          <w:p w14:paraId="3EA9AD25" w14:textId="77777777" w:rsidR="008147DE" w:rsidRDefault="00000000">
            <w:pPr>
              <w:spacing w:after="0"/>
              <w:rPr>
                <w:i/>
                <w:iCs/>
                <w:color w:val="000000"/>
                <w:sz w:val="22"/>
                <w:szCs w:val="22"/>
              </w:rPr>
            </w:pPr>
            <w:r>
              <w:rPr>
                <w:i/>
                <w:iCs/>
                <w:color w:val="000000"/>
                <w:sz w:val="22"/>
                <w:szCs w:val="22"/>
              </w:rPr>
              <w:t>1209 Rana dalmatina</w:t>
            </w:r>
          </w:p>
          <w:p w14:paraId="0E643F2F" w14:textId="77777777" w:rsidR="008147DE" w:rsidRDefault="00000000">
            <w:pPr>
              <w:spacing w:after="0"/>
              <w:rPr>
                <w:i/>
                <w:iCs/>
                <w:color w:val="000000"/>
                <w:sz w:val="22"/>
                <w:szCs w:val="22"/>
              </w:rPr>
            </w:pPr>
            <w:r>
              <w:rPr>
                <w:i/>
                <w:iCs/>
                <w:color w:val="000000"/>
                <w:sz w:val="22"/>
                <w:szCs w:val="22"/>
              </w:rPr>
              <w:t>1217 Testudo hermanni</w:t>
            </w:r>
          </w:p>
          <w:p w14:paraId="36D8A047" w14:textId="77777777" w:rsidR="008147DE" w:rsidRDefault="00000000">
            <w:pPr>
              <w:spacing w:after="0"/>
              <w:rPr>
                <w:i/>
                <w:iCs/>
                <w:color w:val="000000"/>
                <w:sz w:val="22"/>
                <w:szCs w:val="22"/>
              </w:rPr>
            </w:pPr>
            <w:r>
              <w:rPr>
                <w:i/>
                <w:iCs/>
                <w:color w:val="000000"/>
                <w:sz w:val="22"/>
                <w:szCs w:val="22"/>
              </w:rPr>
              <w:t>1166 Triturus cristatus</w:t>
            </w:r>
          </w:p>
          <w:p w14:paraId="2F899218" w14:textId="77777777" w:rsidR="008147DE" w:rsidRDefault="00000000">
            <w:pPr>
              <w:spacing w:after="0"/>
              <w:rPr>
                <w:b/>
                <w:bCs/>
                <w:color w:val="000000"/>
                <w:sz w:val="22"/>
                <w:szCs w:val="22"/>
              </w:rPr>
            </w:pPr>
            <w:r>
              <w:rPr>
                <w:b/>
                <w:bCs/>
                <w:color w:val="000000"/>
                <w:sz w:val="22"/>
                <w:szCs w:val="22"/>
              </w:rPr>
              <w:t>Mamifere:</w:t>
            </w:r>
          </w:p>
          <w:p w14:paraId="4BB67570" w14:textId="77777777" w:rsidR="008147DE" w:rsidRDefault="00000000">
            <w:pPr>
              <w:spacing w:after="0"/>
              <w:rPr>
                <w:i/>
                <w:iCs/>
                <w:color w:val="000000"/>
                <w:sz w:val="22"/>
                <w:szCs w:val="22"/>
              </w:rPr>
            </w:pPr>
            <w:r>
              <w:rPr>
                <w:i/>
                <w:iCs/>
                <w:color w:val="000000"/>
                <w:sz w:val="22"/>
                <w:szCs w:val="22"/>
              </w:rPr>
              <w:t>1352* Canis lupus</w:t>
            </w:r>
          </w:p>
          <w:p w14:paraId="31C437E9" w14:textId="77777777" w:rsidR="008147DE" w:rsidRDefault="00000000">
            <w:pPr>
              <w:spacing w:after="0"/>
              <w:rPr>
                <w:i/>
                <w:iCs/>
                <w:color w:val="000000"/>
                <w:sz w:val="22"/>
                <w:szCs w:val="22"/>
              </w:rPr>
            </w:pPr>
            <w:r>
              <w:rPr>
                <w:i/>
                <w:iCs/>
                <w:color w:val="000000"/>
                <w:sz w:val="22"/>
                <w:szCs w:val="22"/>
              </w:rPr>
              <w:t>1361 Lynx lynx</w:t>
            </w:r>
          </w:p>
          <w:p w14:paraId="4FA1A08A" w14:textId="77777777" w:rsidR="008147DE" w:rsidRDefault="00000000">
            <w:pPr>
              <w:spacing w:after="0"/>
              <w:rPr>
                <w:i/>
                <w:iCs/>
                <w:color w:val="000000"/>
                <w:sz w:val="22"/>
                <w:szCs w:val="22"/>
              </w:rPr>
            </w:pPr>
            <w:r>
              <w:rPr>
                <w:i/>
                <w:iCs/>
                <w:color w:val="000000"/>
                <w:sz w:val="22"/>
                <w:szCs w:val="22"/>
              </w:rPr>
              <w:t>1354* Ursus arctos</w:t>
            </w:r>
          </w:p>
          <w:p w14:paraId="06989F22" w14:textId="77777777" w:rsidR="008147DE" w:rsidRDefault="00000000">
            <w:pPr>
              <w:spacing w:after="0"/>
              <w:rPr>
                <w:b/>
                <w:bCs/>
                <w:color w:val="000000"/>
                <w:sz w:val="22"/>
                <w:szCs w:val="22"/>
              </w:rPr>
            </w:pPr>
            <w:r>
              <w:rPr>
                <w:b/>
                <w:bCs/>
                <w:color w:val="000000"/>
                <w:sz w:val="22"/>
                <w:szCs w:val="22"/>
              </w:rPr>
              <w:t>Chiroptere:</w:t>
            </w:r>
          </w:p>
          <w:p w14:paraId="281D9C64" w14:textId="77777777" w:rsidR="008147DE" w:rsidRDefault="00000000">
            <w:pPr>
              <w:spacing w:after="0"/>
              <w:rPr>
                <w:i/>
                <w:iCs/>
                <w:color w:val="000000"/>
                <w:sz w:val="22"/>
                <w:szCs w:val="22"/>
              </w:rPr>
            </w:pPr>
            <w:r>
              <w:rPr>
                <w:i/>
                <w:iCs/>
                <w:color w:val="000000"/>
                <w:sz w:val="22"/>
                <w:szCs w:val="22"/>
              </w:rPr>
              <w:t>1308 Barbastella barbastellus</w:t>
            </w:r>
          </w:p>
          <w:p w14:paraId="13057548" w14:textId="77777777" w:rsidR="008147DE" w:rsidRDefault="00000000">
            <w:pPr>
              <w:spacing w:after="0"/>
              <w:rPr>
                <w:i/>
                <w:iCs/>
                <w:color w:val="000000"/>
                <w:sz w:val="22"/>
                <w:szCs w:val="22"/>
              </w:rPr>
            </w:pPr>
            <w:r>
              <w:rPr>
                <w:i/>
                <w:iCs/>
                <w:color w:val="000000"/>
                <w:sz w:val="22"/>
                <w:szCs w:val="22"/>
              </w:rPr>
              <w:t>1313 Eptesicus nilssonii</w:t>
            </w:r>
          </w:p>
          <w:p w14:paraId="53711389" w14:textId="77777777" w:rsidR="008147DE" w:rsidRDefault="00000000">
            <w:pPr>
              <w:spacing w:after="0"/>
              <w:rPr>
                <w:i/>
                <w:iCs/>
                <w:color w:val="000000"/>
                <w:sz w:val="22"/>
                <w:szCs w:val="22"/>
              </w:rPr>
            </w:pPr>
            <w:r>
              <w:rPr>
                <w:i/>
                <w:iCs/>
                <w:color w:val="000000"/>
                <w:sz w:val="22"/>
                <w:szCs w:val="22"/>
              </w:rPr>
              <w:lastRenderedPageBreak/>
              <w:t>1327 Eptesicus serotinus</w:t>
            </w:r>
          </w:p>
          <w:p w14:paraId="34075A71" w14:textId="77777777" w:rsidR="008147DE" w:rsidRDefault="00000000">
            <w:pPr>
              <w:spacing w:after="0"/>
              <w:rPr>
                <w:i/>
                <w:iCs/>
                <w:color w:val="000000"/>
                <w:sz w:val="22"/>
                <w:szCs w:val="22"/>
              </w:rPr>
            </w:pPr>
            <w:r>
              <w:rPr>
                <w:i/>
                <w:iCs/>
                <w:color w:val="000000"/>
                <w:sz w:val="22"/>
                <w:szCs w:val="22"/>
              </w:rPr>
              <w:t>1310 Miniopterus schreibersii</w:t>
            </w:r>
          </w:p>
          <w:p w14:paraId="19257B91" w14:textId="77777777" w:rsidR="008147DE" w:rsidRDefault="00000000">
            <w:pPr>
              <w:spacing w:after="0"/>
              <w:rPr>
                <w:i/>
                <w:iCs/>
                <w:color w:val="000000"/>
                <w:sz w:val="22"/>
                <w:szCs w:val="22"/>
              </w:rPr>
            </w:pPr>
            <w:r>
              <w:rPr>
                <w:i/>
                <w:iCs/>
                <w:color w:val="000000"/>
                <w:sz w:val="22"/>
                <w:szCs w:val="22"/>
              </w:rPr>
              <w:t>1323 Myotis bechsteinii</w:t>
            </w:r>
          </w:p>
          <w:p w14:paraId="4E022D56" w14:textId="77777777" w:rsidR="008147DE" w:rsidRDefault="00000000">
            <w:pPr>
              <w:spacing w:after="0"/>
              <w:rPr>
                <w:i/>
                <w:iCs/>
                <w:color w:val="000000"/>
                <w:sz w:val="22"/>
                <w:szCs w:val="22"/>
              </w:rPr>
            </w:pPr>
            <w:r>
              <w:rPr>
                <w:i/>
                <w:iCs/>
                <w:color w:val="000000"/>
                <w:sz w:val="22"/>
                <w:szCs w:val="22"/>
              </w:rPr>
              <w:t>1314 Myotis daubentonii</w:t>
            </w:r>
          </w:p>
          <w:p w14:paraId="449216E8" w14:textId="77777777" w:rsidR="008147DE" w:rsidRDefault="00000000">
            <w:pPr>
              <w:spacing w:after="0"/>
              <w:rPr>
                <w:i/>
                <w:iCs/>
                <w:color w:val="000000"/>
                <w:sz w:val="22"/>
                <w:szCs w:val="22"/>
              </w:rPr>
            </w:pPr>
            <w:r>
              <w:rPr>
                <w:i/>
                <w:iCs/>
                <w:color w:val="000000"/>
                <w:sz w:val="22"/>
                <w:szCs w:val="22"/>
              </w:rPr>
              <w:t>1322 Myotis nattereri</w:t>
            </w:r>
          </w:p>
          <w:p w14:paraId="338593E1" w14:textId="77777777" w:rsidR="008147DE" w:rsidRDefault="00000000">
            <w:pPr>
              <w:spacing w:after="0"/>
              <w:rPr>
                <w:i/>
                <w:iCs/>
                <w:color w:val="000000"/>
                <w:sz w:val="22"/>
                <w:szCs w:val="22"/>
              </w:rPr>
            </w:pPr>
            <w:r>
              <w:rPr>
                <w:i/>
                <w:iCs/>
                <w:color w:val="000000"/>
                <w:sz w:val="22"/>
                <w:szCs w:val="22"/>
              </w:rPr>
              <w:t>1312 Nyctalus noctula</w:t>
            </w:r>
          </w:p>
          <w:p w14:paraId="2686F129" w14:textId="77777777" w:rsidR="008147DE" w:rsidRDefault="00000000">
            <w:pPr>
              <w:spacing w:after="0"/>
              <w:rPr>
                <w:i/>
                <w:iCs/>
                <w:color w:val="000000"/>
                <w:sz w:val="22"/>
                <w:szCs w:val="22"/>
              </w:rPr>
            </w:pPr>
            <w:r>
              <w:rPr>
                <w:i/>
                <w:iCs/>
                <w:color w:val="000000"/>
                <w:sz w:val="22"/>
                <w:szCs w:val="22"/>
              </w:rPr>
              <w:t>1309 Pipistrellus pipistrellus</w:t>
            </w:r>
          </w:p>
          <w:p w14:paraId="21DE843E" w14:textId="77777777" w:rsidR="008147DE" w:rsidRDefault="00000000">
            <w:pPr>
              <w:spacing w:after="0"/>
              <w:rPr>
                <w:i/>
                <w:iCs/>
                <w:color w:val="000000"/>
                <w:sz w:val="22"/>
                <w:szCs w:val="22"/>
              </w:rPr>
            </w:pPr>
            <w:r>
              <w:rPr>
                <w:i/>
                <w:iCs/>
                <w:color w:val="000000"/>
                <w:sz w:val="22"/>
                <w:szCs w:val="22"/>
              </w:rPr>
              <w:t>5009 Pipistrellus pygmaeus</w:t>
            </w:r>
          </w:p>
          <w:p w14:paraId="708409E6" w14:textId="77777777" w:rsidR="008147DE" w:rsidRDefault="00000000">
            <w:pPr>
              <w:spacing w:after="0"/>
              <w:rPr>
                <w:i/>
                <w:iCs/>
                <w:color w:val="000000"/>
                <w:sz w:val="22"/>
                <w:szCs w:val="22"/>
              </w:rPr>
            </w:pPr>
            <w:r>
              <w:rPr>
                <w:i/>
                <w:iCs/>
                <w:color w:val="000000"/>
                <w:sz w:val="22"/>
                <w:szCs w:val="22"/>
              </w:rPr>
              <w:t>1329 Plecotus austriacus</w:t>
            </w:r>
          </w:p>
          <w:p w14:paraId="147CB26B" w14:textId="77777777" w:rsidR="008147DE" w:rsidRDefault="00000000">
            <w:pPr>
              <w:spacing w:after="0"/>
              <w:rPr>
                <w:i/>
                <w:iCs/>
                <w:color w:val="000000"/>
                <w:sz w:val="22"/>
                <w:szCs w:val="22"/>
              </w:rPr>
            </w:pPr>
            <w:r>
              <w:rPr>
                <w:i/>
                <w:iCs/>
                <w:color w:val="000000"/>
                <w:sz w:val="22"/>
                <w:szCs w:val="22"/>
              </w:rPr>
              <w:t>1304 Rhinolophus ferrumequinum</w:t>
            </w:r>
          </w:p>
          <w:p w14:paraId="0ED58213" w14:textId="77777777" w:rsidR="008147DE" w:rsidRDefault="00000000">
            <w:pPr>
              <w:spacing w:after="0"/>
              <w:rPr>
                <w:i/>
                <w:iCs/>
                <w:color w:val="000000"/>
                <w:sz w:val="22"/>
                <w:szCs w:val="22"/>
              </w:rPr>
            </w:pPr>
            <w:r>
              <w:rPr>
                <w:i/>
                <w:iCs/>
                <w:color w:val="000000"/>
                <w:sz w:val="22"/>
                <w:szCs w:val="22"/>
              </w:rPr>
              <w:t>1303 Rhinolophus hipposideros</w:t>
            </w:r>
          </w:p>
          <w:p w14:paraId="2FEBC628" w14:textId="77777777" w:rsidR="008147DE" w:rsidRDefault="00000000">
            <w:pPr>
              <w:spacing w:after="0"/>
              <w:rPr>
                <w:i/>
                <w:iCs/>
                <w:color w:val="000000"/>
                <w:sz w:val="22"/>
                <w:szCs w:val="22"/>
              </w:rPr>
            </w:pPr>
            <w:r>
              <w:rPr>
                <w:i/>
                <w:iCs/>
                <w:color w:val="000000"/>
                <w:sz w:val="22"/>
                <w:szCs w:val="22"/>
              </w:rPr>
              <w:t>1332 Vespertilio murinus</w:t>
            </w:r>
          </w:p>
          <w:p w14:paraId="031DA94D" w14:textId="77777777" w:rsidR="008147DE" w:rsidRDefault="00000000">
            <w:pPr>
              <w:spacing w:after="0"/>
              <w:rPr>
                <w:i/>
                <w:iCs/>
                <w:color w:val="000000"/>
                <w:sz w:val="22"/>
                <w:szCs w:val="22"/>
              </w:rPr>
            </w:pPr>
            <w:r>
              <w:rPr>
                <w:i/>
                <w:iCs/>
                <w:color w:val="000000"/>
                <w:sz w:val="22"/>
                <w:szCs w:val="22"/>
              </w:rPr>
              <w:t>2016 Pipistrellus kuhlii</w:t>
            </w:r>
          </w:p>
          <w:p w14:paraId="23F4AE5D" w14:textId="77777777" w:rsidR="008147DE" w:rsidRDefault="00000000">
            <w:pPr>
              <w:spacing w:after="0"/>
              <w:rPr>
                <w:b/>
                <w:bCs/>
                <w:color w:val="000000"/>
                <w:sz w:val="22"/>
                <w:szCs w:val="22"/>
              </w:rPr>
            </w:pPr>
            <w:r>
              <w:rPr>
                <w:b/>
                <w:bCs/>
                <w:color w:val="000000"/>
                <w:sz w:val="22"/>
                <w:szCs w:val="22"/>
              </w:rPr>
              <w:t>Păsări:</w:t>
            </w:r>
          </w:p>
          <w:p w14:paraId="7CD1F2E3" w14:textId="77777777" w:rsidR="008147DE" w:rsidRDefault="00000000">
            <w:pPr>
              <w:spacing w:after="0"/>
              <w:rPr>
                <w:i/>
                <w:iCs/>
                <w:color w:val="000000"/>
                <w:sz w:val="22"/>
                <w:szCs w:val="22"/>
              </w:rPr>
            </w:pPr>
            <w:r>
              <w:rPr>
                <w:i/>
                <w:iCs/>
                <w:color w:val="000000"/>
                <w:sz w:val="22"/>
                <w:szCs w:val="22"/>
              </w:rPr>
              <w:t>A247 Alauda arvensis</w:t>
            </w:r>
          </w:p>
          <w:p w14:paraId="1D5FDBCA" w14:textId="77777777" w:rsidR="008147DE" w:rsidRDefault="00000000">
            <w:pPr>
              <w:spacing w:after="0"/>
              <w:rPr>
                <w:i/>
                <w:iCs/>
                <w:color w:val="000000"/>
                <w:sz w:val="22"/>
                <w:szCs w:val="22"/>
              </w:rPr>
            </w:pPr>
            <w:r>
              <w:rPr>
                <w:i/>
                <w:iCs/>
                <w:color w:val="000000"/>
                <w:sz w:val="22"/>
                <w:szCs w:val="22"/>
              </w:rPr>
              <w:t>A256 Anthus trivialis</w:t>
            </w:r>
          </w:p>
          <w:p w14:paraId="017F8876" w14:textId="77777777" w:rsidR="008147DE" w:rsidRDefault="00000000">
            <w:pPr>
              <w:spacing w:after="0"/>
              <w:rPr>
                <w:i/>
                <w:iCs/>
                <w:color w:val="000000"/>
                <w:sz w:val="22"/>
                <w:szCs w:val="22"/>
              </w:rPr>
            </w:pPr>
            <w:r>
              <w:rPr>
                <w:i/>
                <w:iCs/>
                <w:color w:val="000000"/>
                <w:sz w:val="22"/>
                <w:szCs w:val="22"/>
              </w:rPr>
              <w:t>A087 Buteo buteo</w:t>
            </w:r>
          </w:p>
          <w:p w14:paraId="14A2D390" w14:textId="77777777" w:rsidR="008147DE" w:rsidRDefault="00000000">
            <w:pPr>
              <w:spacing w:after="0"/>
              <w:rPr>
                <w:i/>
                <w:iCs/>
                <w:color w:val="000000"/>
                <w:sz w:val="22"/>
                <w:szCs w:val="22"/>
              </w:rPr>
            </w:pPr>
            <w:r>
              <w:rPr>
                <w:i/>
                <w:iCs/>
                <w:color w:val="000000"/>
                <w:sz w:val="22"/>
                <w:szCs w:val="22"/>
              </w:rPr>
              <w:t>A264 Cinclus cinclus</w:t>
            </w:r>
          </w:p>
          <w:p w14:paraId="459AF3BC" w14:textId="77777777" w:rsidR="008147DE" w:rsidRDefault="00000000">
            <w:pPr>
              <w:spacing w:after="0"/>
              <w:rPr>
                <w:i/>
                <w:iCs/>
                <w:color w:val="000000"/>
                <w:sz w:val="22"/>
                <w:szCs w:val="22"/>
              </w:rPr>
            </w:pPr>
            <w:r>
              <w:rPr>
                <w:i/>
                <w:iCs/>
                <w:color w:val="000000"/>
                <w:sz w:val="22"/>
                <w:szCs w:val="22"/>
              </w:rPr>
              <w:t>A373 Coccothraustes coccothraustes</w:t>
            </w:r>
          </w:p>
          <w:p w14:paraId="64855005" w14:textId="77777777" w:rsidR="008147DE" w:rsidRDefault="00000000">
            <w:pPr>
              <w:spacing w:after="0"/>
              <w:rPr>
                <w:i/>
                <w:iCs/>
                <w:color w:val="000000"/>
                <w:sz w:val="22"/>
                <w:szCs w:val="22"/>
              </w:rPr>
            </w:pPr>
            <w:r>
              <w:rPr>
                <w:i/>
                <w:iCs/>
                <w:color w:val="000000"/>
                <w:sz w:val="22"/>
                <w:szCs w:val="22"/>
              </w:rPr>
              <w:t>A207 Columba oenas</w:t>
            </w:r>
          </w:p>
          <w:p w14:paraId="695BB45E" w14:textId="77777777" w:rsidR="008147DE" w:rsidRDefault="00000000">
            <w:pPr>
              <w:spacing w:after="0"/>
              <w:rPr>
                <w:i/>
                <w:iCs/>
                <w:color w:val="000000"/>
                <w:sz w:val="22"/>
                <w:szCs w:val="22"/>
              </w:rPr>
            </w:pPr>
            <w:r>
              <w:rPr>
                <w:i/>
                <w:iCs/>
                <w:color w:val="000000"/>
                <w:sz w:val="22"/>
                <w:szCs w:val="22"/>
              </w:rPr>
              <w:t>A208 Columba palumbus</w:t>
            </w:r>
          </w:p>
          <w:p w14:paraId="7E237135" w14:textId="77777777" w:rsidR="008147DE" w:rsidRDefault="00000000">
            <w:pPr>
              <w:spacing w:after="0"/>
              <w:rPr>
                <w:i/>
                <w:iCs/>
                <w:color w:val="000000"/>
                <w:sz w:val="22"/>
                <w:szCs w:val="22"/>
              </w:rPr>
            </w:pPr>
            <w:r>
              <w:rPr>
                <w:i/>
                <w:iCs/>
                <w:color w:val="000000"/>
                <w:sz w:val="22"/>
                <w:szCs w:val="22"/>
              </w:rPr>
              <w:t>A350 Corvus corax</w:t>
            </w:r>
          </w:p>
          <w:p w14:paraId="30BAF025" w14:textId="77777777" w:rsidR="008147DE" w:rsidRDefault="00000000">
            <w:pPr>
              <w:spacing w:after="0"/>
              <w:rPr>
                <w:i/>
                <w:iCs/>
                <w:color w:val="000000"/>
                <w:sz w:val="22"/>
                <w:szCs w:val="22"/>
              </w:rPr>
            </w:pPr>
            <w:r>
              <w:rPr>
                <w:i/>
                <w:iCs/>
                <w:color w:val="000000"/>
                <w:sz w:val="22"/>
                <w:szCs w:val="22"/>
              </w:rPr>
              <w:t>A113 Coturnix coturnix</w:t>
            </w:r>
          </w:p>
          <w:p w14:paraId="0E9B98E1" w14:textId="77777777" w:rsidR="008147DE" w:rsidRDefault="00000000">
            <w:pPr>
              <w:spacing w:after="0"/>
              <w:rPr>
                <w:i/>
                <w:iCs/>
                <w:color w:val="000000"/>
                <w:sz w:val="22"/>
                <w:szCs w:val="22"/>
              </w:rPr>
            </w:pPr>
            <w:r>
              <w:rPr>
                <w:i/>
                <w:iCs/>
                <w:color w:val="000000"/>
                <w:sz w:val="22"/>
                <w:szCs w:val="22"/>
              </w:rPr>
              <w:t>A212 Cuculus canorus</w:t>
            </w:r>
          </w:p>
          <w:p w14:paraId="0244B6A0" w14:textId="77777777" w:rsidR="008147DE" w:rsidRDefault="00000000">
            <w:pPr>
              <w:spacing w:after="0"/>
              <w:rPr>
                <w:i/>
                <w:iCs/>
                <w:color w:val="000000"/>
                <w:sz w:val="22"/>
                <w:szCs w:val="22"/>
              </w:rPr>
            </w:pPr>
            <w:r>
              <w:rPr>
                <w:i/>
                <w:iCs/>
                <w:color w:val="000000"/>
                <w:sz w:val="22"/>
                <w:szCs w:val="22"/>
              </w:rPr>
              <w:t>A237 Dendrocopos major</w:t>
            </w:r>
          </w:p>
          <w:p w14:paraId="211EC529" w14:textId="77777777" w:rsidR="008147DE" w:rsidRDefault="00000000">
            <w:pPr>
              <w:spacing w:after="0"/>
              <w:rPr>
                <w:i/>
                <w:iCs/>
                <w:color w:val="000000"/>
                <w:sz w:val="22"/>
                <w:szCs w:val="22"/>
              </w:rPr>
            </w:pPr>
            <w:r>
              <w:rPr>
                <w:i/>
                <w:iCs/>
                <w:color w:val="000000"/>
                <w:sz w:val="22"/>
                <w:szCs w:val="22"/>
              </w:rPr>
              <w:t>A378 Emberiza cia</w:t>
            </w:r>
          </w:p>
          <w:p w14:paraId="347E6FBE" w14:textId="77777777" w:rsidR="008147DE" w:rsidRDefault="00000000">
            <w:pPr>
              <w:spacing w:after="0"/>
              <w:rPr>
                <w:i/>
                <w:iCs/>
                <w:color w:val="000000"/>
                <w:sz w:val="22"/>
                <w:szCs w:val="22"/>
              </w:rPr>
            </w:pPr>
            <w:r>
              <w:rPr>
                <w:i/>
                <w:iCs/>
                <w:color w:val="000000"/>
                <w:sz w:val="22"/>
                <w:szCs w:val="22"/>
              </w:rPr>
              <w:t>A376 Emberiza citrinella</w:t>
            </w:r>
          </w:p>
          <w:p w14:paraId="71919F31" w14:textId="77777777" w:rsidR="008147DE" w:rsidRDefault="00000000">
            <w:pPr>
              <w:spacing w:after="0"/>
              <w:rPr>
                <w:i/>
                <w:iCs/>
                <w:color w:val="000000"/>
                <w:sz w:val="22"/>
                <w:szCs w:val="22"/>
              </w:rPr>
            </w:pPr>
            <w:r>
              <w:rPr>
                <w:i/>
                <w:iCs/>
                <w:color w:val="000000"/>
                <w:sz w:val="22"/>
                <w:szCs w:val="22"/>
              </w:rPr>
              <w:t>A248 Eremophila alpestris</w:t>
            </w:r>
          </w:p>
          <w:p w14:paraId="7A950C77" w14:textId="77777777" w:rsidR="008147DE" w:rsidRDefault="00000000">
            <w:pPr>
              <w:spacing w:after="0"/>
              <w:rPr>
                <w:i/>
                <w:iCs/>
                <w:color w:val="000000"/>
                <w:sz w:val="22"/>
                <w:szCs w:val="22"/>
              </w:rPr>
            </w:pPr>
            <w:r>
              <w:rPr>
                <w:i/>
                <w:iCs/>
                <w:color w:val="000000"/>
                <w:sz w:val="22"/>
                <w:szCs w:val="22"/>
              </w:rPr>
              <w:t>A099 Falco subbuteo</w:t>
            </w:r>
          </w:p>
          <w:p w14:paraId="430C2033" w14:textId="77777777" w:rsidR="008147DE" w:rsidRDefault="00000000">
            <w:pPr>
              <w:spacing w:after="0"/>
              <w:rPr>
                <w:i/>
                <w:iCs/>
                <w:color w:val="000000"/>
                <w:sz w:val="22"/>
                <w:szCs w:val="22"/>
              </w:rPr>
            </w:pPr>
            <w:r>
              <w:rPr>
                <w:i/>
                <w:iCs/>
                <w:color w:val="000000"/>
                <w:sz w:val="22"/>
                <w:szCs w:val="22"/>
              </w:rPr>
              <w:t>A096 Falco tinnunculus</w:t>
            </w:r>
          </w:p>
          <w:p w14:paraId="433C1ED1" w14:textId="77777777" w:rsidR="008147DE" w:rsidRDefault="00000000">
            <w:pPr>
              <w:spacing w:after="0"/>
              <w:rPr>
                <w:i/>
                <w:iCs/>
                <w:color w:val="000000"/>
                <w:sz w:val="22"/>
                <w:szCs w:val="22"/>
              </w:rPr>
            </w:pPr>
            <w:r>
              <w:rPr>
                <w:i/>
                <w:iCs/>
                <w:color w:val="000000"/>
                <w:sz w:val="22"/>
                <w:szCs w:val="22"/>
              </w:rPr>
              <w:t>A320 Ficedula parva</w:t>
            </w:r>
          </w:p>
          <w:p w14:paraId="74770D0B" w14:textId="77777777" w:rsidR="008147DE" w:rsidRDefault="00000000">
            <w:pPr>
              <w:spacing w:after="0"/>
              <w:rPr>
                <w:i/>
                <w:iCs/>
                <w:color w:val="000000"/>
                <w:sz w:val="22"/>
                <w:szCs w:val="22"/>
              </w:rPr>
            </w:pPr>
            <w:r>
              <w:rPr>
                <w:i/>
                <w:iCs/>
                <w:color w:val="000000"/>
                <w:sz w:val="22"/>
                <w:szCs w:val="22"/>
              </w:rPr>
              <w:t>A360 Fringilla montifringilla</w:t>
            </w:r>
          </w:p>
          <w:p w14:paraId="163C4606" w14:textId="77777777" w:rsidR="008147DE" w:rsidRDefault="00000000">
            <w:pPr>
              <w:spacing w:after="0"/>
              <w:rPr>
                <w:i/>
                <w:iCs/>
                <w:color w:val="000000"/>
                <w:sz w:val="22"/>
                <w:szCs w:val="22"/>
              </w:rPr>
            </w:pPr>
            <w:r>
              <w:rPr>
                <w:i/>
                <w:iCs/>
                <w:color w:val="000000"/>
                <w:sz w:val="22"/>
                <w:szCs w:val="22"/>
              </w:rPr>
              <w:t>A342 Garrulus glandarius</w:t>
            </w:r>
          </w:p>
          <w:p w14:paraId="215724BB" w14:textId="77777777" w:rsidR="008147DE" w:rsidRDefault="00000000">
            <w:pPr>
              <w:spacing w:after="0"/>
              <w:rPr>
                <w:i/>
                <w:iCs/>
                <w:color w:val="000000"/>
                <w:sz w:val="22"/>
                <w:szCs w:val="22"/>
              </w:rPr>
            </w:pPr>
            <w:r>
              <w:rPr>
                <w:i/>
                <w:iCs/>
                <w:color w:val="000000"/>
                <w:sz w:val="22"/>
                <w:szCs w:val="22"/>
              </w:rPr>
              <w:t>A369 Loxia curvirostra</w:t>
            </w:r>
          </w:p>
          <w:p w14:paraId="2728D787" w14:textId="77777777" w:rsidR="008147DE" w:rsidRDefault="00000000">
            <w:pPr>
              <w:spacing w:after="0"/>
              <w:rPr>
                <w:i/>
                <w:iCs/>
                <w:color w:val="000000"/>
                <w:sz w:val="22"/>
                <w:szCs w:val="22"/>
              </w:rPr>
            </w:pPr>
            <w:r>
              <w:rPr>
                <w:i/>
                <w:iCs/>
                <w:color w:val="000000"/>
                <w:sz w:val="22"/>
                <w:szCs w:val="22"/>
              </w:rPr>
              <w:t>A246 Lullula arborea</w:t>
            </w:r>
          </w:p>
          <w:p w14:paraId="64E1155B" w14:textId="77777777" w:rsidR="008147DE" w:rsidRDefault="00000000">
            <w:pPr>
              <w:spacing w:after="0"/>
              <w:rPr>
                <w:i/>
                <w:iCs/>
                <w:color w:val="000000"/>
                <w:sz w:val="22"/>
                <w:szCs w:val="22"/>
              </w:rPr>
            </w:pPr>
            <w:r>
              <w:rPr>
                <w:i/>
                <w:iCs/>
                <w:color w:val="000000"/>
                <w:sz w:val="22"/>
                <w:szCs w:val="22"/>
              </w:rPr>
              <w:t>A070 Mergus merganser</w:t>
            </w:r>
          </w:p>
          <w:p w14:paraId="29FD308E" w14:textId="77777777" w:rsidR="008147DE" w:rsidRDefault="00000000">
            <w:pPr>
              <w:spacing w:after="0"/>
              <w:rPr>
                <w:i/>
                <w:iCs/>
                <w:color w:val="000000"/>
                <w:sz w:val="22"/>
                <w:szCs w:val="22"/>
              </w:rPr>
            </w:pPr>
            <w:r>
              <w:rPr>
                <w:i/>
                <w:iCs/>
                <w:color w:val="000000"/>
                <w:sz w:val="22"/>
                <w:szCs w:val="22"/>
              </w:rPr>
              <w:t>A330 Parus major</w:t>
            </w:r>
          </w:p>
          <w:p w14:paraId="713C9206" w14:textId="77777777" w:rsidR="008147DE" w:rsidRDefault="00000000">
            <w:pPr>
              <w:spacing w:after="0"/>
              <w:rPr>
                <w:i/>
                <w:iCs/>
                <w:color w:val="000000"/>
                <w:sz w:val="22"/>
                <w:szCs w:val="22"/>
              </w:rPr>
            </w:pPr>
            <w:r>
              <w:rPr>
                <w:i/>
                <w:iCs/>
                <w:color w:val="000000"/>
                <w:sz w:val="22"/>
                <w:szCs w:val="22"/>
              </w:rPr>
              <w:t>A112 Perdix perdix</w:t>
            </w:r>
          </w:p>
          <w:p w14:paraId="3BBAD33C" w14:textId="77777777" w:rsidR="008147DE" w:rsidRDefault="00000000">
            <w:pPr>
              <w:spacing w:after="0"/>
              <w:rPr>
                <w:i/>
                <w:iCs/>
                <w:color w:val="000000"/>
                <w:sz w:val="22"/>
                <w:szCs w:val="22"/>
              </w:rPr>
            </w:pPr>
            <w:r>
              <w:rPr>
                <w:i/>
                <w:iCs/>
                <w:color w:val="000000"/>
                <w:sz w:val="22"/>
                <w:szCs w:val="22"/>
              </w:rPr>
              <w:t>A273 Phoenicurus ochruros</w:t>
            </w:r>
          </w:p>
          <w:p w14:paraId="094683BC" w14:textId="77777777" w:rsidR="008147DE" w:rsidRDefault="00000000">
            <w:pPr>
              <w:spacing w:after="0"/>
              <w:rPr>
                <w:i/>
                <w:iCs/>
                <w:color w:val="000000"/>
                <w:sz w:val="22"/>
                <w:szCs w:val="22"/>
              </w:rPr>
            </w:pPr>
            <w:r>
              <w:rPr>
                <w:i/>
                <w:iCs/>
                <w:color w:val="000000"/>
                <w:sz w:val="22"/>
                <w:szCs w:val="22"/>
              </w:rPr>
              <w:t>A274 Phoenicurus phoenicurus</w:t>
            </w:r>
          </w:p>
          <w:p w14:paraId="71387C17" w14:textId="77777777" w:rsidR="008147DE" w:rsidRDefault="00000000">
            <w:pPr>
              <w:spacing w:after="0"/>
              <w:rPr>
                <w:i/>
                <w:iCs/>
                <w:color w:val="000000"/>
                <w:sz w:val="22"/>
                <w:szCs w:val="22"/>
              </w:rPr>
            </w:pPr>
            <w:r>
              <w:rPr>
                <w:i/>
                <w:iCs/>
                <w:color w:val="000000"/>
                <w:sz w:val="22"/>
                <w:szCs w:val="22"/>
              </w:rPr>
              <w:t>A572 Phylloscopus collybita</w:t>
            </w:r>
          </w:p>
          <w:p w14:paraId="1EFD726C" w14:textId="77777777" w:rsidR="008147DE" w:rsidRDefault="00000000">
            <w:pPr>
              <w:spacing w:after="0"/>
              <w:rPr>
                <w:i/>
                <w:iCs/>
                <w:color w:val="000000"/>
                <w:sz w:val="22"/>
                <w:szCs w:val="22"/>
              </w:rPr>
            </w:pPr>
            <w:r>
              <w:rPr>
                <w:i/>
                <w:iCs/>
                <w:color w:val="000000"/>
                <w:sz w:val="22"/>
                <w:szCs w:val="22"/>
              </w:rPr>
              <w:t>A314 Phylloscopus sibilatrix</w:t>
            </w:r>
          </w:p>
          <w:p w14:paraId="7C1B5AA5" w14:textId="77777777" w:rsidR="008147DE" w:rsidRDefault="00000000">
            <w:pPr>
              <w:spacing w:after="0"/>
              <w:rPr>
                <w:i/>
                <w:iCs/>
                <w:color w:val="000000"/>
                <w:sz w:val="22"/>
                <w:szCs w:val="22"/>
              </w:rPr>
            </w:pPr>
            <w:r>
              <w:rPr>
                <w:i/>
                <w:iCs/>
                <w:color w:val="000000"/>
                <w:sz w:val="22"/>
                <w:szCs w:val="22"/>
              </w:rPr>
              <w:t>A267 Prunella collaris</w:t>
            </w:r>
          </w:p>
          <w:p w14:paraId="40715BBC" w14:textId="77777777" w:rsidR="008147DE" w:rsidRDefault="00000000">
            <w:pPr>
              <w:spacing w:after="0"/>
              <w:rPr>
                <w:i/>
                <w:iCs/>
                <w:color w:val="000000"/>
                <w:sz w:val="22"/>
                <w:szCs w:val="22"/>
              </w:rPr>
            </w:pPr>
            <w:r>
              <w:rPr>
                <w:i/>
                <w:iCs/>
                <w:color w:val="000000"/>
                <w:sz w:val="22"/>
                <w:szCs w:val="22"/>
              </w:rPr>
              <w:t>A266 Prunella modularis</w:t>
            </w:r>
          </w:p>
          <w:p w14:paraId="57D9156F" w14:textId="77777777" w:rsidR="008147DE" w:rsidRDefault="00000000">
            <w:pPr>
              <w:spacing w:after="0"/>
              <w:rPr>
                <w:i/>
                <w:iCs/>
                <w:color w:val="000000"/>
                <w:sz w:val="22"/>
                <w:szCs w:val="22"/>
              </w:rPr>
            </w:pPr>
            <w:r>
              <w:rPr>
                <w:i/>
                <w:iCs/>
                <w:color w:val="000000"/>
                <w:sz w:val="22"/>
                <w:szCs w:val="22"/>
              </w:rPr>
              <w:t>A250 Ptyonoprogne rupestris</w:t>
            </w:r>
          </w:p>
          <w:p w14:paraId="3E1830DF" w14:textId="77777777" w:rsidR="008147DE" w:rsidRDefault="00000000">
            <w:pPr>
              <w:spacing w:after="0"/>
              <w:rPr>
                <w:i/>
                <w:iCs/>
                <w:color w:val="000000"/>
                <w:sz w:val="22"/>
                <w:szCs w:val="22"/>
              </w:rPr>
            </w:pPr>
            <w:r>
              <w:rPr>
                <w:i/>
                <w:iCs/>
                <w:color w:val="000000"/>
                <w:sz w:val="22"/>
                <w:szCs w:val="22"/>
              </w:rPr>
              <w:t>A372 Pyrrhula pyrrhula</w:t>
            </w:r>
          </w:p>
          <w:p w14:paraId="4117A3EB" w14:textId="77777777" w:rsidR="008147DE" w:rsidRDefault="00000000">
            <w:pPr>
              <w:spacing w:after="0"/>
              <w:rPr>
                <w:i/>
                <w:iCs/>
                <w:color w:val="000000"/>
                <w:sz w:val="22"/>
                <w:szCs w:val="22"/>
              </w:rPr>
            </w:pPr>
            <w:r>
              <w:rPr>
                <w:i/>
                <w:iCs/>
                <w:color w:val="000000"/>
                <w:sz w:val="22"/>
                <w:szCs w:val="22"/>
              </w:rPr>
              <w:t>A318 Regulus ignicapilla</w:t>
            </w:r>
          </w:p>
          <w:p w14:paraId="42F83E18" w14:textId="77777777" w:rsidR="008147DE" w:rsidRDefault="00000000">
            <w:pPr>
              <w:spacing w:after="0"/>
              <w:rPr>
                <w:i/>
                <w:iCs/>
                <w:color w:val="000000"/>
                <w:sz w:val="22"/>
                <w:szCs w:val="22"/>
              </w:rPr>
            </w:pPr>
            <w:r>
              <w:rPr>
                <w:i/>
                <w:iCs/>
                <w:color w:val="000000"/>
                <w:sz w:val="22"/>
                <w:szCs w:val="22"/>
              </w:rPr>
              <w:lastRenderedPageBreak/>
              <w:t>A317 Regulus regulus</w:t>
            </w:r>
          </w:p>
          <w:p w14:paraId="487302BF" w14:textId="77777777" w:rsidR="008147DE" w:rsidRDefault="00000000">
            <w:pPr>
              <w:spacing w:after="0"/>
              <w:rPr>
                <w:i/>
                <w:iCs/>
                <w:color w:val="000000"/>
                <w:sz w:val="22"/>
                <w:szCs w:val="22"/>
              </w:rPr>
            </w:pPr>
            <w:r>
              <w:rPr>
                <w:i/>
                <w:iCs/>
                <w:color w:val="000000"/>
                <w:sz w:val="22"/>
                <w:szCs w:val="22"/>
              </w:rPr>
              <w:t>A275 Saxicola rubetra</w:t>
            </w:r>
          </w:p>
          <w:p w14:paraId="7F3D4607" w14:textId="77777777" w:rsidR="008147DE" w:rsidRDefault="00000000">
            <w:pPr>
              <w:spacing w:after="0"/>
              <w:rPr>
                <w:i/>
                <w:iCs/>
                <w:color w:val="000000"/>
                <w:sz w:val="22"/>
                <w:szCs w:val="22"/>
              </w:rPr>
            </w:pPr>
            <w:r>
              <w:rPr>
                <w:i/>
                <w:iCs/>
                <w:color w:val="000000"/>
                <w:sz w:val="22"/>
                <w:szCs w:val="22"/>
              </w:rPr>
              <w:t>A155 Scolopax rusticola</w:t>
            </w:r>
          </w:p>
          <w:p w14:paraId="6CB48947" w14:textId="77777777" w:rsidR="008147DE" w:rsidRDefault="00000000">
            <w:pPr>
              <w:spacing w:after="0"/>
              <w:rPr>
                <w:i/>
                <w:iCs/>
                <w:color w:val="000000"/>
                <w:sz w:val="22"/>
                <w:szCs w:val="22"/>
              </w:rPr>
            </w:pPr>
            <w:r>
              <w:rPr>
                <w:i/>
                <w:iCs/>
                <w:color w:val="000000"/>
                <w:sz w:val="22"/>
                <w:szCs w:val="22"/>
              </w:rPr>
              <w:t>A361 Serinus serinus</w:t>
            </w:r>
          </w:p>
          <w:p w14:paraId="65036A0B" w14:textId="77777777" w:rsidR="008147DE" w:rsidRDefault="00000000">
            <w:pPr>
              <w:spacing w:after="0"/>
              <w:rPr>
                <w:i/>
                <w:iCs/>
                <w:color w:val="000000"/>
                <w:sz w:val="22"/>
                <w:szCs w:val="22"/>
              </w:rPr>
            </w:pPr>
            <w:r>
              <w:rPr>
                <w:i/>
                <w:iCs/>
                <w:color w:val="000000"/>
                <w:sz w:val="22"/>
                <w:szCs w:val="22"/>
              </w:rPr>
              <w:t>A219 Strix aluco</w:t>
            </w:r>
          </w:p>
          <w:p w14:paraId="4F080E93" w14:textId="77777777" w:rsidR="008147DE" w:rsidRDefault="00000000">
            <w:pPr>
              <w:spacing w:after="0"/>
              <w:rPr>
                <w:i/>
                <w:iCs/>
                <w:color w:val="000000"/>
                <w:sz w:val="22"/>
                <w:szCs w:val="22"/>
              </w:rPr>
            </w:pPr>
            <w:r>
              <w:rPr>
                <w:i/>
                <w:iCs/>
                <w:color w:val="000000"/>
                <w:sz w:val="22"/>
                <w:szCs w:val="22"/>
              </w:rPr>
              <w:t>A311 Sylvia atricapilla</w:t>
            </w:r>
          </w:p>
          <w:p w14:paraId="0323EA6F" w14:textId="77777777" w:rsidR="008147DE" w:rsidRDefault="00000000">
            <w:pPr>
              <w:spacing w:after="0"/>
              <w:rPr>
                <w:i/>
                <w:iCs/>
                <w:color w:val="000000"/>
                <w:sz w:val="22"/>
                <w:szCs w:val="22"/>
              </w:rPr>
            </w:pPr>
            <w:r>
              <w:rPr>
                <w:i/>
                <w:iCs/>
                <w:color w:val="000000"/>
                <w:sz w:val="22"/>
                <w:szCs w:val="22"/>
              </w:rPr>
              <w:t>A574 Sylvia curruca</w:t>
            </w:r>
          </w:p>
          <w:p w14:paraId="13E54D50" w14:textId="77777777" w:rsidR="008147DE" w:rsidRDefault="00000000">
            <w:pPr>
              <w:spacing w:after="0"/>
              <w:rPr>
                <w:i/>
                <w:iCs/>
                <w:color w:val="000000"/>
                <w:sz w:val="22"/>
                <w:szCs w:val="22"/>
              </w:rPr>
            </w:pPr>
            <w:r>
              <w:rPr>
                <w:i/>
                <w:iCs/>
                <w:color w:val="000000"/>
                <w:sz w:val="22"/>
                <w:szCs w:val="22"/>
              </w:rPr>
              <w:t>A333 Tichodroma muraria</w:t>
            </w:r>
          </w:p>
          <w:p w14:paraId="5ED3B740" w14:textId="77777777" w:rsidR="008147DE" w:rsidRDefault="00000000">
            <w:pPr>
              <w:spacing w:after="0"/>
              <w:rPr>
                <w:i/>
                <w:iCs/>
                <w:color w:val="000000"/>
                <w:sz w:val="22"/>
                <w:szCs w:val="22"/>
              </w:rPr>
            </w:pPr>
            <w:r>
              <w:rPr>
                <w:i/>
                <w:iCs/>
                <w:color w:val="000000"/>
                <w:sz w:val="22"/>
                <w:szCs w:val="22"/>
              </w:rPr>
              <w:t>A265 Troglodytes troglodytes</w:t>
            </w:r>
          </w:p>
        </w:tc>
      </w:tr>
      <w:tr w:rsidR="008147DE" w14:paraId="1A568F72" w14:textId="77777777">
        <w:tc>
          <w:tcPr>
            <w:tcW w:w="4462" w:type="dxa"/>
            <w:tcBorders>
              <w:top w:val="single" w:sz="6" w:space="0" w:color="000000"/>
              <w:left w:val="single" w:sz="6" w:space="0" w:color="000000"/>
              <w:bottom w:val="single" w:sz="6" w:space="0" w:color="000000"/>
              <w:right w:val="single" w:sz="6" w:space="0" w:color="000000"/>
            </w:tcBorders>
          </w:tcPr>
          <w:p w14:paraId="15EDB684" w14:textId="77777777" w:rsidR="008147DE" w:rsidRDefault="00000000">
            <w:pPr>
              <w:spacing w:after="0"/>
            </w:pPr>
            <w:r>
              <w:rPr>
                <w:sz w:val="22"/>
                <w:szCs w:val="22"/>
              </w:rPr>
              <w:lastRenderedPageBreak/>
              <w:t>Valoarea ecologică</w:t>
            </w:r>
          </w:p>
        </w:tc>
        <w:tc>
          <w:tcPr>
            <w:tcW w:w="4538" w:type="dxa"/>
            <w:tcBorders>
              <w:top w:val="single" w:sz="6" w:space="0" w:color="000000"/>
              <w:left w:val="single" w:sz="6" w:space="0" w:color="000000"/>
              <w:bottom w:val="single" w:sz="6" w:space="0" w:color="000000"/>
              <w:right w:val="single" w:sz="6" w:space="0" w:color="000000"/>
            </w:tcBorders>
          </w:tcPr>
          <w:p w14:paraId="5B7FACE9" w14:textId="77777777" w:rsidR="008147DE" w:rsidRDefault="00000000">
            <w:pPr>
              <w:spacing w:after="0"/>
              <w:jc w:val="both"/>
              <w:rPr>
                <w:sz w:val="22"/>
                <w:szCs w:val="22"/>
              </w:rPr>
            </w:pPr>
            <w:r>
              <w:rPr>
                <w:b/>
                <w:bCs/>
                <w:sz w:val="22"/>
                <w:szCs w:val="22"/>
              </w:rPr>
              <w:t>Ecosisteme forestiere din afara ariilor naturale protejate</w:t>
            </w:r>
          </w:p>
          <w:p w14:paraId="4C194102" w14:textId="77777777" w:rsidR="008147DE" w:rsidRDefault="00000000">
            <w:pPr>
              <w:spacing w:after="0"/>
              <w:jc w:val="both"/>
              <w:rPr>
                <w:sz w:val="22"/>
                <w:szCs w:val="22"/>
              </w:rPr>
            </w:pPr>
            <w:r>
              <w:rPr>
                <w:sz w:val="22"/>
                <w:szCs w:val="22"/>
              </w:rPr>
              <w:t>Zona include ecosisteme forestiere cu valoare ecologică ridicată, care contribuie la menținerea conectivității ecologice și la conservarea biodiversității în afara rețelei existente de arii naturale protejate. Habitatele forestiere prezente asigură condiții favorabile pentru numeroase specii de interes conservativ și susțin funcțiile ecologice specifice peisajelor forestiere naturale și semi-naturale.</w:t>
            </w:r>
          </w:p>
          <w:p w14:paraId="7FDFC5CF" w14:textId="77777777" w:rsidR="008147DE" w:rsidRDefault="00000000">
            <w:pPr>
              <w:spacing w:after="0"/>
              <w:jc w:val="both"/>
              <w:rPr>
                <w:sz w:val="22"/>
                <w:szCs w:val="22"/>
              </w:rPr>
            </w:pPr>
            <w:r>
              <w:rPr>
                <w:sz w:val="22"/>
                <w:szCs w:val="22"/>
              </w:rPr>
              <w:t>Valoarea conservativă a zonei este determinată de starea de conservare a habitatelor, de continuitatea suprafețelor împădurite și de rolul acestora ca refugiu, coridor ecologic și zonă de hrănire pentru speciile asociate ecosistemelor forestiere. Totodată, aceste păduri contribuie la stocarea carbonului, protecția solului și reglarea regimului hidrologic la nivel local și regional.</w:t>
            </w:r>
          </w:p>
          <w:p w14:paraId="46B49F78" w14:textId="77777777" w:rsidR="008147DE" w:rsidRDefault="00000000">
            <w:pPr>
              <w:spacing w:after="0"/>
              <w:jc w:val="both"/>
              <w:rPr>
                <w:sz w:val="22"/>
                <w:szCs w:val="22"/>
              </w:rPr>
            </w:pPr>
            <w:r>
              <w:rPr>
                <w:sz w:val="22"/>
                <w:szCs w:val="22"/>
              </w:rPr>
              <w:t>Desemnarea are la bază valoarea ecologică ridicată a ecosistemelor forestiere și importanța acestora pentru conservarea habitatelor, speciilor și proceselor ecologice, conform criteriilor prevăzute de metodologia ZPB.</w:t>
            </w:r>
          </w:p>
        </w:tc>
      </w:tr>
      <w:tr w:rsidR="008147DE" w14:paraId="0A56760B" w14:textId="77777777">
        <w:tc>
          <w:tcPr>
            <w:tcW w:w="4462" w:type="dxa"/>
            <w:tcBorders>
              <w:top w:val="single" w:sz="6" w:space="0" w:color="000000"/>
              <w:left w:val="single" w:sz="6" w:space="0" w:color="000000"/>
              <w:bottom w:val="single" w:sz="6" w:space="0" w:color="000000"/>
              <w:right w:val="single" w:sz="6" w:space="0" w:color="000000"/>
            </w:tcBorders>
          </w:tcPr>
          <w:p w14:paraId="05C9BB85" w14:textId="77777777" w:rsidR="008147DE" w:rsidRDefault="00000000">
            <w:r>
              <w:rPr>
                <w:sz w:val="22"/>
                <w:szCs w:val="22"/>
              </w:rPr>
              <w:t>Presiuni semnificative</w:t>
            </w:r>
          </w:p>
        </w:tc>
        <w:tc>
          <w:tcPr>
            <w:tcW w:w="4538" w:type="dxa"/>
            <w:tcBorders>
              <w:top w:val="single" w:sz="6" w:space="0" w:color="000000"/>
              <w:left w:val="single" w:sz="6" w:space="0" w:color="000000"/>
              <w:bottom w:val="single" w:sz="6" w:space="0" w:color="000000"/>
              <w:right w:val="single" w:sz="6" w:space="0" w:color="000000"/>
            </w:tcBorders>
          </w:tcPr>
          <w:p w14:paraId="272B8C26" w14:textId="77777777" w:rsidR="008147DE" w:rsidRDefault="00000000">
            <w:pPr>
              <w:spacing w:after="0"/>
              <w:jc w:val="both"/>
              <w:rPr>
                <w:sz w:val="22"/>
                <w:szCs w:val="22"/>
              </w:rPr>
            </w:pPr>
            <w:r>
              <w:rPr>
                <w:sz w:val="22"/>
                <w:szCs w:val="22"/>
              </w:rPr>
              <w:t xml:space="preserve">B02.01.02 - replantarea pădurii (arbori nenativi) </w:t>
            </w:r>
          </w:p>
          <w:p w14:paraId="4CAC5570" w14:textId="77777777" w:rsidR="008147DE" w:rsidRDefault="00000000">
            <w:pPr>
              <w:spacing w:after="0"/>
              <w:jc w:val="both"/>
              <w:rPr>
                <w:sz w:val="22"/>
                <w:szCs w:val="22"/>
              </w:rPr>
            </w:pPr>
            <w:r>
              <w:rPr>
                <w:sz w:val="22"/>
                <w:szCs w:val="22"/>
              </w:rPr>
              <w:t>I01 - Specii invazive non-native (alogene)</w:t>
            </w:r>
          </w:p>
        </w:tc>
      </w:tr>
      <w:tr w:rsidR="008147DE" w14:paraId="064D6ADE" w14:textId="77777777">
        <w:tc>
          <w:tcPr>
            <w:tcW w:w="4462" w:type="dxa"/>
            <w:tcBorders>
              <w:top w:val="single" w:sz="6" w:space="0" w:color="000000"/>
              <w:left w:val="single" w:sz="6" w:space="0" w:color="000000"/>
              <w:bottom w:val="single" w:sz="6" w:space="0" w:color="000000"/>
              <w:right w:val="single" w:sz="6" w:space="0" w:color="000000"/>
            </w:tcBorders>
          </w:tcPr>
          <w:p w14:paraId="31FB3AFF" w14:textId="77777777" w:rsidR="008147DE" w:rsidRDefault="00000000">
            <w:pPr>
              <w:spacing w:after="0"/>
            </w:pPr>
            <w:r>
              <w:rPr>
                <w:sz w:val="22"/>
                <w:szCs w:val="22"/>
              </w:rPr>
              <w:t>Obiective și măsuri de conservare</w:t>
            </w:r>
          </w:p>
        </w:tc>
        <w:tc>
          <w:tcPr>
            <w:tcW w:w="4538" w:type="dxa"/>
            <w:tcBorders>
              <w:top w:val="single" w:sz="6" w:space="0" w:color="000000"/>
              <w:left w:val="single" w:sz="6" w:space="0" w:color="000000"/>
              <w:bottom w:val="single" w:sz="6" w:space="0" w:color="000000"/>
              <w:right w:val="single" w:sz="6" w:space="0" w:color="000000"/>
            </w:tcBorders>
          </w:tcPr>
          <w:p w14:paraId="009543D0" w14:textId="77777777" w:rsidR="00CD4DCD" w:rsidRPr="00F33589" w:rsidRDefault="00CD4DCD" w:rsidP="00CD4DCD">
            <w:pPr>
              <w:jc w:val="both"/>
              <w:rPr>
                <w:sz w:val="22"/>
                <w:szCs w:val="22"/>
              </w:rPr>
            </w:pPr>
            <w:r w:rsidRPr="00F33589">
              <w:rPr>
                <w:b/>
                <w:bCs/>
                <w:sz w:val="22"/>
                <w:szCs w:val="22"/>
              </w:rPr>
              <w:t>Obiective și măsuri în regim de non-intervenție pentru habitatele forestiere T1</w:t>
            </w:r>
          </w:p>
          <w:p w14:paraId="795739B5" w14:textId="77777777" w:rsidR="00CD4DCD" w:rsidRPr="00F33589" w:rsidRDefault="00CD4DCD" w:rsidP="00CD4DCD">
            <w:pPr>
              <w:jc w:val="both"/>
              <w:rPr>
                <w:sz w:val="22"/>
                <w:szCs w:val="22"/>
              </w:rPr>
            </w:pPr>
            <w:r w:rsidRPr="00F33589">
              <w:rPr>
                <w:b/>
                <w:bCs/>
                <w:sz w:val="22"/>
                <w:szCs w:val="22"/>
              </w:rPr>
              <w:t>Obiectiv general de conservare</w:t>
            </w:r>
          </w:p>
          <w:p w14:paraId="224DC8F9" w14:textId="77777777" w:rsidR="00CD4DCD" w:rsidRPr="00F33589" w:rsidRDefault="00CD4DCD" w:rsidP="00CD4DCD">
            <w:pPr>
              <w:jc w:val="both"/>
              <w:rPr>
                <w:sz w:val="22"/>
                <w:szCs w:val="22"/>
              </w:rPr>
            </w:pPr>
            <w:r w:rsidRPr="00F33589">
              <w:rPr>
                <w:sz w:val="22"/>
                <w:szCs w:val="22"/>
              </w:rPr>
              <w:t xml:space="preserve">Conservarea funcționării ecologice naturale a pădurii prin lăsarea proceselor naturale să </w:t>
            </w:r>
            <w:r w:rsidRPr="00F33589">
              <w:rPr>
                <w:sz w:val="22"/>
                <w:szCs w:val="22"/>
              </w:rPr>
              <w:lastRenderedPageBreak/>
              <w:t>evolueze liber și limitarea strictă a presiunilor antropice.</w:t>
            </w:r>
          </w:p>
          <w:p w14:paraId="1D23ACFC" w14:textId="77777777" w:rsidR="00CD4DCD" w:rsidRPr="00F33589" w:rsidRDefault="00CD4DCD" w:rsidP="00CD4DCD">
            <w:pPr>
              <w:jc w:val="both"/>
              <w:rPr>
                <w:sz w:val="22"/>
                <w:szCs w:val="22"/>
              </w:rPr>
            </w:pPr>
            <w:r w:rsidRPr="00F33589">
              <w:rPr>
                <w:b/>
                <w:bCs/>
                <w:sz w:val="22"/>
                <w:szCs w:val="22"/>
              </w:rPr>
              <w:t>Obiective specifice:</w:t>
            </w:r>
          </w:p>
          <w:p w14:paraId="7CAFFFAF" w14:textId="77777777" w:rsidR="00CD4DCD" w:rsidRPr="00F33589" w:rsidRDefault="00CD4DCD" w:rsidP="00CD4DCD">
            <w:pPr>
              <w:jc w:val="both"/>
              <w:rPr>
                <w:sz w:val="22"/>
                <w:szCs w:val="22"/>
              </w:rPr>
            </w:pPr>
            <w:r w:rsidRPr="00F33589">
              <w:rPr>
                <w:sz w:val="22"/>
                <w:szCs w:val="22"/>
              </w:rPr>
              <w:t>1. Conservarea funcționării ecologice naturale a pădurii: regenerare spontană, succesiune nealterată, mortalitate naturală a arborilor și perturbări naturale.</w:t>
            </w:r>
          </w:p>
          <w:p w14:paraId="06F0C900" w14:textId="77777777" w:rsidR="00CD4DCD" w:rsidRPr="00F33589" w:rsidRDefault="00CD4DCD" w:rsidP="00CD4DCD">
            <w:pPr>
              <w:jc w:val="both"/>
              <w:rPr>
                <w:sz w:val="22"/>
                <w:szCs w:val="22"/>
              </w:rPr>
            </w:pPr>
            <w:r w:rsidRPr="00F33589">
              <w:rPr>
                <w:sz w:val="22"/>
                <w:szCs w:val="22"/>
              </w:rPr>
              <w:t>2. Menținerea elementelor-cheie pentru biodiversitate (arbori foarte bătrâni, arbori-habitat, lemn mort, microhabitate).</w:t>
            </w:r>
          </w:p>
          <w:p w14:paraId="5E5BB22E" w14:textId="77777777" w:rsidR="00CD4DCD" w:rsidRPr="00F33589" w:rsidRDefault="00CD4DCD" w:rsidP="00CD4DCD">
            <w:pPr>
              <w:jc w:val="both"/>
              <w:rPr>
                <w:sz w:val="22"/>
                <w:szCs w:val="22"/>
              </w:rPr>
            </w:pPr>
            <w:r w:rsidRPr="00F33589">
              <w:rPr>
                <w:sz w:val="22"/>
                <w:szCs w:val="22"/>
              </w:rPr>
              <w:t>3. Asigurarea continuității habitatelor și evitarea fragmentării lor prin infrastructură sau prin accesul necontrolat al activităților umane.</w:t>
            </w:r>
          </w:p>
          <w:p w14:paraId="7ECF7CDA" w14:textId="77777777" w:rsidR="00CD4DCD" w:rsidRPr="00F33589" w:rsidRDefault="00CD4DCD" w:rsidP="00CD4DCD">
            <w:pPr>
              <w:jc w:val="both"/>
              <w:rPr>
                <w:sz w:val="22"/>
                <w:szCs w:val="22"/>
              </w:rPr>
            </w:pPr>
            <w:r w:rsidRPr="00F33589">
              <w:rPr>
                <w:sz w:val="22"/>
                <w:szCs w:val="22"/>
              </w:rPr>
              <w:t>4. Limitarea deranjului produs de activitățile umane — acces motorizat, turism necontrolat și recoltări neautorizate.</w:t>
            </w:r>
          </w:p>
          <w:p w14:paraId="78F5B7D8" w14:textId="77777777" w:rsidR="00CD4DCD" w:rsidRPr="00F33589" w:rsidRDefault="00CD4DCD" w:rsidP="00CD4DCD">
            <w:pPr>
              <w:jc w:val="both"/>
              <w:rPr>
                <w:sz w:val="22"/>
                <w:szCs w:val="22"/>
              </w:rPr>
            </w:pPr>
            <w:r w:rsidRPr="00F33589">
              <w:rPr>
                <w:sz w:val="22"/>
                <w:szCs w:val="22"/>
              </w:rPr>
              <w:t>5. Monitorizarea periodică a stării de conservare a habitatelor și speciilor din ZPB.</w:t>
            </w:r>
          </w:p>
          <w:p w14:paraId="059AD508" w14:textId="77777777" w:rsidR="00CD4DCD" w:rsidRPr="00F33589" w:rsidRDefault="00CD4DCD" w:rsidP="00CD4DCD">
            <w:pPr>
              <w:jc w:val="both"/>
              <w:rPr>
                <w:sz w:val="22"/>
                <w:szCs w:val="22"/>
              </w:rPr>
            </w:pPr>
            <w:r w:rsidRPr="00F33589">
              <w:rPr>
                <w:b/>
                <w:bCs/>
                <w:sz w:val="22"/>
                <w:szCs w:val="22"/>
              </w:rPr>
              <w:t>Măsuri de conservare:</w:t>
            </w:r>
          </w:p>
          <w:p w14:paraId="1FEB3540" w14:textId="77777777" w:rsidR="00CD4DCD" w:rsidRPr="00F33589" w:rsidRDefault="00CD4DCD" w:rsidP="00CD4DCD">
            <w:pPr>
              <w:jc w:val="both"/>
              <w:rPr>
                <w:sz w:val="22"/>
                <w:szCs w:val="22"/>
              </w:rPr>
            </w:pPr>
            <w:r w:rsidRPr="00F33589">
              <w:rPr>
                <w:sz w:val="22"/>
                <w:szCs w:val="22"/>
              </w:rPr>
              <w:t>1. Fără intervenții asupra structurii pădurii: nu se aplică lucrări de exploatare sau lucrări care modifică structura/compoziția arboretului; evoluția este lăsată pe baza proceselor naturale.</w:t>
            </w:r>
          </w:p>
          <w:p w14:paraId="1D66AB93" w14:textId="77777777" w:rsidR="00CD4DCD" w:rsidRPr="00F33589" w:rsidRDefault="00CD4DCD" w:rsidP="00CD4DCD">
            <w:pPr>
              <w:jc w:val="both"/>
              <w:rPr>
                <w:sz w:val="22"/>
                <w:szCs w:val="22"/>
              </w:rPr>
            </w:pPr>
            <w:r w:rsidRPr="00F33589">
              <w:rPr>
                <w:sz w:val="22"/>
                <w:szCs w:val="22"/>
              </w:rPr>
              <w:t>2. Păstrarea lemnului mort și a arborilor-habitat: lemnul mort (în picioare și la sol) se păstrează ca element natural al ecosistemului, iar arborii-habitat nu se extrag; îndepărtări sunt permise doar punctual, strict pentru siguranța publică (de exemplu pe trasee turistice), dar materialul se relocă, nu se scoate din ZPB.</w:t>
            </w:r>
          </w:p>
          <w:p w14:paraId="06D0D948" w14:textId="77777777" w:rsidR="00CD4DCD" w:rsidRPr="00F33589" w:rsidRDefault="00CD4DCD" w:rsidP="00CD4DCD">
            <w:pPr>
              <w:jc w:val="both"/>
              <w:rPr>
                <w:sz w:val="22"/>
                <w:szCs w:val="22"/>
              </w:rPr>
            </w:pPr>
            <w:r w:rsidRPr="00F33589">
              <w:rPr>
                <w:sz w:val="22"/>
                <w:szCs w:val="22"/>
              </w:rPr>
              <w:t>3. Gestionarea accesului și a deranjului: accesul motorizat se interzice sau se limitează strict; vizitarea se realizează exclusiv pe trasee stabilite; pentru perioadele sensibile (cuibărit, reproducere, hibernare) pot fi instituite restricții sezoniere, acolo unde se justifică.</w:t>
            </w:r>
          </w:p>
          <w:p w14:paraId="152C5F73" w14:textId="77777777" w:rsidR="00CD4DCD" w:rsidRPr="00F33589" w:rsidRDefault="00CD4DCD" w:rsidP="00CD4DCD">
            <w:pPr>
              <w:jc w:val="both"/>
              <w:rPr>
                <w:sz w:val="22"/>
                <w:szCs w:val="22"/>
              </w:rPr>
            </w:pPr>
            <w:r w:rsidRPr="00F33589">
              <w:rPr>
                <w:sz w:val="22"/>
                <w:szCs w:val="22"/>
              </w:rPr>
              <w:t xml:space="preserve">4. Monitorizare neintruzivă și supraveghere periodică: se evaluează regulat structura (lemn mort, arbori bătrâni, microhabitate), habitatele speciilor indicator și presiunile (tăieri ilegale, </w:t>
            </w:r>
            <w:r w:rsidRPr="00F33589">
              <w:rPr>
                <w:sz w:val="22"/>
                <w:szCs w:val="22"/>
              </w:rPr>
              <w:lastRenderedPageBreak/>
              <w:t>incendii, specii invazive, degradări cauzate de accesul necontrolat).</w:t>
            </w:r>
          </w:p>
          <w:p w14:paraId="62566C68" w14:textId="77777777" w:rsidR="00CD4DCD" w:rsidRPr="00F33589" w:rsidRDefault="00CD4DCD" w:rsidP="00CD4DCD">
            <w:pPr>
              <w:jc w:val="both"/>
              <w:rPr>
                <w:sz w:val="22"/>
                <w:szCs w:val="22"/>
              </w:rPr>
            </w:pPr>
            <w:r w:rsidRPr="00F33589">
              <w:rPr>
                <w:sz w:val="22"/>
                <w:szCs w:val="22"/>
              </w:rPr>
              <w:t>5. Activități de cercetare și educație cu impact redus: cercetarea științifică și educația sunt admise doar dacă nu produc perturbări semnificative, fiind impuse reguli</w:t>
            </w:r>
            <w:r>
              <w:rPr>
                <w:sz w:val="22"/>
                <w:szCs w:val="22"/>
              </w:rPr>
              <w:t>.</w:t>
            </w:r>
          </w:p>
          <w:p w14:paraId="41AC33D6" w14:textId="77777777" w:rsidR="008147DE" w:rsidRDefault="00000000">
            <w:pPr>
              <w:spacing w:after="0" w:line="276" w:lineRule="auto"/>
              <w:jc w:val="both"/>
              <w:rPr>
                <w:i/>
                <w:iCs/>
                <w:sz w:val="22"/>
                <w:szCs w:val="22"/>
              </w:rPr>
            </w:pPr>
            <w:r>
              <w:t>În conformitate cu prevederile OM 1066/2026 privind Metodologia de identificare a zonelor prioritare pentru biodiversitate, sunt permise intervenții în caz de urgență și intervenții în perioadele normale, pentru intervenții de mentenanță și interes public (infrastructură existentă), conform punctelor 1.3.3 și respectiv 1.3.4.</w:t>
            </w:r>
          </w:p>
        </w:tc>
      </w:tr>
      <w:tr w:rsidR="008147DE" w14:paraId="104F9BA1" w14:textId="77777777">
        <w:tc>
          <w:tcPr>
            <w:tcW w:w="4462" w:type="dxa"/>
            <w:tcBorders>
              <w:top w:val="single" w:sz="6" w:space="0" w:color="000000"/>
              <w:left w:val="single" w:sz="6" w:space="0" w:color="000000"/>
              <w:bottom w:val="single" w:sz="6" w:space="0" w:color="000000"/>
              <w:right w:val="single" w:sz="6" w:space="0" w:color="000000"/>
            </w:tcBorders>
          </w:tcPr>
          <w:p w14:paraId="63097D1F" w14:textId="77777777" w:rsidR="008147DE" w:rsidRDefault="00000000">
            <w:pPr>
              <w:spacing w:after="0"/>
            </w:pPr>
            <w:r>
              <w:rPr>
                <w:sz w:val="22"/>
                <w:szCs w:val="22"/>
              </w:rPr>
              <w:lastRenderedPageBreak/>
              <w:t>Tipul de proprietate</w:t>
            </w:r>
          </w:p>
        </w:tc>
        <w:tc>
          <w:tcPr>
            <w:tcW w:w="4538" w:type="dxa"/>
            <w:tcBorders>
              <w:top w:val="single" w:sz="6" w:space="0" w:color="000000"/>
              <w:left w:val="single" w:sz="6" w:space="0" w:color="000000"/>
              <w:bottom w:val="single" w:sz="6" w:space="0" w:color="000000"/>
              <w:right w:val="single" w:sz="6" w:space="0" w:color="000000"/>
            </w:tcBorders>
          </w:tcPr>
          <w:p w14:paraId="7E11EA1F" w14:textId="77777777" w:rsidR="008147DE" w:rsidRDefault="00000000">
            <w:pPr>
              <w:spacing w:after="0"/>
            </w:pPr>
            <w:r>
              <w:rPr>
                <w:sz w:val="22"/>
                <w:szCs w:val="22"/>
              </w:rPr>
              <w:t>Publică de stat</w:t>
            </w:r>
          </w:p>
        </w:tc>
      </w:tr>
    </w:tbl>
    <w:p w14:paraId="59122669" w14:textId="77777777" w:rsidR="008147DE" w:rsidRDefault="008147DE"/>
    <w:p w14:paraId="28586975" w14:textId="77777777" w:rsidR="008147DE" w:rsidRDefault="00000000">
      <w:pPr>
        <w:rPr>
          <w:b/>
          <w:bCs/>
          <w:sz w:val="22"/>
          <w:szCs w:val="22"/>
        </w:rPr>
      </w:pPr>
      <w:r>
        <w:rPr>
          <w:b/>
          <w:bCs/>
          <w:sz w:val="22"/>
          <w:szCs w:val="22"/>
        </w:rPr>
        <w:t>3.3. Bibliografie</w:t>
      </w:r>
    </w:p>
    <w:p w14:paraId="62D262C7"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rPr>
          <w:color w:val="000000"/>
          <w:sz w:val="22"/>
          <w:szCs w:val="22"/>
        </w:rPr>
      </w:pPr>
      <w:r>
        <w:rPr>
          <w:color w:val="000000"/>
          <w:sz w:val="22"/>
          <w:szCs w:val="22"/>
        </w:rPr>
        <w:t>- Oltean M., Negrean G., Popescu A., Roman N., Dihoru G., Sanda V., Mihăilescu S. 1994. Lista Roşie a plantelor superioare din România;</w:t>
      </w:r>
    </w:p>
    <w:p w14:paraId="3C244BC1"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Chirita C., Vlad I., Paunescu C., Patrascoiu  N., Rosu  C., Iancu I. 1977  “Statiuni forestiere”, Vol. II, Ed. Academiei R.S.R., București;</w:t>
      </w:r>
    </w:p>
    <w:p w14:paraId="577AEE53"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Doniţă, N., Ceianu, I., Purcelean, Ş., &amp; Beldie, A. (1977). Ecologie forestieră:(cu elemente de ecologie generală). Ceres;</w:t>
      </w:r>
    </w:p>
    <w:p w14:paraId="2215BD5F"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N. Donita, A. Popescu, Pauca - Comanescu M., Mihailescu S., 2005 - Habitatele din Romania” – Biris I., Editura Tehnica Silvica, București;</w:t>
      </w:r>
    </w:p>
    <w:p w14:paraId="370EA979"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Gafta D. &amp; Mountford J.O. 2008 - “Manual de interpretare a habitatelor Natura 2000 din Romania”, Ed. RISOPRINT, editor M.M.D.D;</w:t>
      </w:r>
    </w:p>
    <w:p w14:paraId="48885721"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rPr>
          <w:color w:val="000000"/>
          <w:sz w:val="22"/>
          <w:szCs w:val="22"/>
        </w:rPr>
      </w:pPr>
      <w:r>
        <w:rPr>
          <w:color w:val="000000"/>
          <w:sz w:val="22"/>
          <w:szCs w:val="22"/>
        </w:rPr>
        <w:t>- Sârbu I., Ştefan N., Oprea A. 2013. Plante vasculare din România - Determinator de teren;</w:t>
      </w:r>
    </w:p>
    <w:p w14:paraId="31837477" w14:textId="77777777" w:rsidR="008147DE"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sz w:val="22"/>
          <w:szCs w:val="22"/>
        </w:rPr>
      </w:pPr>
      <w:r>
        <w:rPr>
          <w:color w:val="000000"/>
          <w:sz w:val="22"/>
          <w:szCs w:val="22"/>
        </w:rPr>
        <w:t>- Proiectul ”Identificarea zonelor potențiale de non intervenție/ protecție strictă în habitate naturale terestre și marine în vederea punerii în aplicare a Strategiei europene privind biodiversitatea pentru perioada 2021-2030”.</w:t>
      </w:r>
    </w:p>
    <w:p w14:paraId="1B17CD27" w14:textId="77777777" w:rsidR="008147DE" w:rsidRDefault="008147DE"/>
    <w:p w14:paraId="7B26156D" w14:textId="77777777" w:rsidR="008147DE" w:rsidRDefault="00000000">
      <w:pPr>
        <w:spacing w:after="0"/>
        <w:jc w:val="center"/>
      </w:pPr>
      <w:r>
        <w:rPr>
          <w:b/>
          <w:bCs/>
          <w:sz w:val="22"/>
          <w:szCs w:val="22"/>
        </w:rPr>
        <w:t>4. Consultări publice cu privire la desemnarea</w:t>
      </w:r>
      <w:r>
        <w:br/>
      </w:r>
      <w:r>
        <w:rPr>
          <w:b/>
          <w:bCs/>
          <w:sz w:val="22"/>
          <w:szCs w:val="22"/>
        </w:rPr>
        <w:t xml:space="preserve"> Zonelor Prioritare pentru Biodiversitate</w:t>
      </w:r>
    </w:p>
    <w:p w14:paraId="7F10E2A4" w14:textId="77777777" w:rsidR="008147DE" w:rsidRDefault="008147DE"/>
    <w:p w14:paraId="45D3AB15" w14:textId="77777777" w:rsidR="008147DE" w:rsidRDefault="00000000">
      <w:r>
        <w:rPr>
          <w:sz w:val="22"/>
          <w:szCs w:val="22"/>
        </w:rPr>
        <w:t>Detalii privind consultările publice realizate:</w:t>
      </w:r>
    </w:p>
    <w:p w14:paraId="6457280F"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Consultările publice au fost realizate la: 13 noiembrie 2024 – Târgu Jiu, 13 decembrie 2024 – UAT Runcu, 16 ianuarie 2025 – UAT Polovragi, 17 ianuarie 2025 – UAT Bumbești-Jiu, 20 ianuarie 2025 – UAT Runcu, 21 ianuarie 2025 – UAT Stănești, 22 ianuarie 2025 – UAT Padeș, 23 ianuarie 2025 – UAT Novaci, 10 februarie 2025 – Comuna Peștișani, 12 februarie 2025 – UAT Crasna, 12 februarie 2025 – UAT Mușetești, 13 februarie 2025 – UAT Bâlteni, 13 februarie 2025 – UAT Tismana, 12 martie 2025 – DS Gorj.</w:t>
      </w:r>
    </w:p>
    <w:p w14:paraId="7EA8A2B5" w14:textId="77777777" w:rsidR="008147DE" w:rsidRDefault="00000000">
      <w:pPr>
        <w:pBdr>
          <w:top w:val="single" w:sz="6" w:space="0" w:color="000000"/>
          <w:left w:val="single" w:sz="6" w:space="0" w:color="000000"/>
          <w:bottom w:val="single" w:sz="6" w:space="0" w:color="000000"/>
          <w:right w:val="single" w:sz="6" w:space="0" w:color="000000"/>
          <w:between w:val="nil"/>
        </w:pBdr>
        <w:spacing w:after="0"/>
        <w:jc w:val="both"/>
        <w:rPr>
          <w:sz w:val="22"/>
          <w:szCs w:val="22"/>
        </w:rPr>
      </w:pPr>
      <w:r>
        <w:rPr>
          <w:sz w:val="22"/>
          <w:szCs w:val="22"/>
        </w:rPr>
        <w:t>Ulterior, în cadrul procesului de consultare extins la nivel național, au avut loc consultări suplimentară online în data de</w:t>
      </w:r>
      <w:r>
        <w:t xml:space="preserve"> </w:t>
      </w:r>
      <w:r>
        <w:rPr>
          <w:b/>
          <w:bCs/>
          <w:sz w:val="22"/>
          <w:szCs w:val="22"/>
        </w:rPr>
        <w:t xml:space="preserve">12 decembrie 2025 </w:t>
      </w:r>
      <w:r>
        <w:rPr>
          <w:sz w:val="22"/>
          <w:szCs w:val="22"/>
        </w:rPr>
        <w:t>cu participarea factorilor interesați relevanți din județul Gorj.</w:t>
      </w:r>
    </w:p>
    <w:p w14:paraId="26770319" w14:textId="77777777" w:rsidR="008147DE" w:rsidRDefault="008147DE">
      <w:pPr>
        <w:spacing w:before="240"/>
        <w:jc w:val="center"/>
        <w:rPr>
          <w:b/>
          <w:bCs/>
          <w:sz w:val="22"/>
          <w:szCs w:val="22"/>
        </w:rPr>
      </w:pPr>
    </w:p>
    <w:p w14:paraId="3EBEADF9" w14:textId="77777777" w:rsidR="008147DE" w:rsidRDefault="00000000">
      <w:pPr>
        <w:spacing w:after="0"/>
        <w:jc w:val="center"/>
        <w:rPr>
          <w:b/>
          <w:bCs/>
          <w:sz w:val="22"/>
          <w:szCs w:val="22"/>
        </w:rPr>
      </w:pPr>
      <w:r>
        <w:rPr>
          <w:b/>
          <w:bCs/>
          <w:sz w:val="22"/>
          <w:szCs w:val="22"/>
        </w:rPr>
        <w:t>5. Harta Zonelor Prioritare pentru Biodiversitate</w:t>
      </w:r>
    </w:p>
    <w:p w14:paraId="342505C5" w14:textId="77777777" w:rsidR="008147DE" w:rsidRDefault="008147DE">
      <w:pPr>
        <w:jc w:val="center"/>
      </w:pPr>
    </w:p>
    <w:p w14:paraId="0B5B2804" w14:textId="77777777" w:rsidR="008147DE" w:rsidRDefault="00000000">
      <w:pPr>
        <w:spacing w:after="0"/>
        <w:rPr>
          <w:sz w:val="22"/>
          <w:szCs w:val="22"/>
        </w:rPr>
      </w:pPr>
      <w:r>
        <w:rPr>
          <w:sz w:val="22"/>
          <w:szCs w:val="22"/>
        </w:rPr>
        <w:t>Limitele Zonelor Prioritare pentru Biodiversitate sunt disponibile în format digital:</w:t>
      </w:r>
    </w:p>
    <w:p w14:paraId="431AE5F0" w14:textId="77777777" w:rsidR="008147DE" w:rsidRDefault="00000000">
      <w:pPr>
        <w:spacing w:after="0"/>
      </w:pPr>
      <w:r>
        <w:rPr>
          <w:sz w:val="22"/>
          <w:szCs w:val="22"/>
        </w:rPr>
        <w:t xml:space="preserve">Link: </w:t>
      </w:r>
      <w:hyperlink r:id="rId5">
        <w:r>
          <w:rPr>
            <w:color w:val="0000FF"/>
            <w:sz w:val="22"/>
            <w:szCs w:val="22"/>
            <w:u w:val="single"/>
          </w:rPr>
          <w:t>https://mmediu.ro/domenii/mediu/arii-naturale-protejate/zpb-pnrr-i3/rezultatele-proiectului/</w:t>
        </w:r>
      </w:hyperlink>
      <w:r>
        <w:rPr>
          <w:sz w:val="22"/>
          <w:szCs w:val="22"/>
        </w:rPr>
        <w:t xml:space="preserve"> </w:t>
      </w:r>
    </w:p>
    <w:sectPr w:rsidR="008147DE">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80ED18B-C3B8-4A36-AD6E-03F6B26BC42D}"/>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2" w:fontKey="{D97DAD1A-EBD5-482A-B434-F58E6B869AFC}"/>
  </w:font>
  <w:font w:name="Cambria">
    <w:panose1 w:val="02040503050406030204"/>
    <w:charset w:val="00"/>
    <w:family w:val="roman"/>
    <w:pitch w:val="variable"/>
    <w:sig w:usb0="E00006FF" w:usb1="420024FF" w:usb2="02000000" w:usb3="00000000" w:csb0="0000019F" w:csb1="00000000"/>
    <w:embedRegular r:id="rId3" w:fontKey="{0C1B840F-9F53-42E8-87C2-5A6EE5A262C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7DE"/>
    <w:rsid w:val="008147DE"/>
    <w:rsid w:val="00C715FF"/>
    <w:rsid w:val="00CD4D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46DFC3"/>
  <w15:docId w15:val="{82F11478-C973-4692-9421-ECF5B9D1C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o/NrvCtvJzGYCQYIVq7QgxOfmw==">CgMxLjAaMAoBMBIrCikIB0IlChFRdWF0dHJvY2VudG8gU2FucxIQQXJpYWwgVW5pY29kZSBNUxowCgExEisKKQgHQiUKEVF1YXR0cm9jZW50byBTYW5zEhBBcmlhbCBVbmljb2RlIE1TGjAKATISKwopCAdCJQoRUXVhdHRyb2NlbnRvIFNhbnMSEEFyaWFsIFVuaWNvZGUgTVMyDmgueHVnZjJyOWVldmt4Mg5oLnl4ZG9zMzdoN2V1ZTgAciExU3JHOXRKcG5PWEd4QmdjT0NNc0RVWmVnZlNMbGNuUl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1595</Words>
  <Characters>9092</Characters>
  <Application>Microsoft Office Word</Application>
  <DocSecurity>0</DocSecurity>
  <Lines>75</Lines>
  <Paragraphs>21</Paragraphs>
  <ScaleCrop>false</ScaleCrop>
  <Company/>
  <LinksUpToDate>false</LinksUpToDate>
  <CharactersWithSpaces>10666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Ministerul Mediului, Apelor și Pădurilor</cp:lastModifiedBy>
  <cp:revision>2</cp:revision>
  <dcterms:created xsi:type="dcterms:W3CDTF">2026-08-04T09:11:00Z</dcterms:created>
  <dcterms:modified xsi:type="dcterms:W3CDTF">2026-08-04T09:12:00Z</dcterms:modified>
</cp:coreProperties>
</file>